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topLinePunct/>
        <w:spacing w:before="303" w:beforeLines="100" w:line="360" w:lineRule="auto"/>
        <w:jc w:val="left"/>
        <w:rPr>
          <w:rFonts w:hint="default" w:hAnsi="宋体" w:eastAsia="宋体"/>
          <w:b/>
          <w:bCs/>
          <w:color w:val="auto"/>
          <w:sz w:val="36"/>
          <w:szCs w:val="36"/>
          <w:highlight w:val="none"/>
          <w:lang w:val="en-US" w:eastAsia="zh-CN"/>
        </w:rPr>
      </w:pPr>
      <w:r>
        <w:rPr>
          <w:rFonts w:hint="eastAsia" w:ascii="宋体" w:hAnsi="宋体" w:cs="宋体"/>
          <w:b/>
          <w:bCs/>
          <w:color w:val="auto"/>
          <w:sz w:val="36"/>
          <w:szCs w:val="36"/>
          <w:highlight w:val="none"/>
        </w:rPr>
        <w:t>项目编号：</w:t>
      </w:r>
      <w:r>
        <w:rPr>
          <w:rFonts w:hint="eastAsia" w:ascii="宋体" w:hAnsi="宋体" w:cs="宋体"/>
          <w:b/>
          <w:bCs/>
          <w:color w:val="auto"/>
          <w:sz w:val="36"/>
          <w:szCs w:val="36"/>
          <w:highlight w:val="none"/>
          <w:lang w:val="en-US" w:eastAsia="zh-CN"/>
        </w:rPr>
        <w:t xml:space="preserve"> 2026-04</w:t>
      </w:r>
    </w:p>
    <w:p>
      <w:pPr>
        <w:ind w:left="1800" w:hanging="1800" w:hangingChars="500"/>
        <w:jc w:val="both"/>
        <w:rPr>
          <w:rFonts w:hint="eastAsia" w:ascii="宋体" w:hAnsi="宋体" w:eastAsia="宋体" w:cs="Calibri"/>
          <w:b/>
          <w:color w:val="auto"/>
          <w:kern w:val="0"/>
          <w:sz w:val="32"/>
          <w:szCs w:val="32"/>
          <w:highlight w:val="none"/>
        </w:rPr>
      </w:pPr>
      <w:r>
        <w:rPr>
          <w:rFonts w:hint="eastAsia" w:ascii="宋体" w:hAnsi="宋体" w:cs="宋体"/>
          <w:b/>
          <w:bCs/>
          <w:color w:val="auto"/>
          <w:sz w:val="36"/>
          <w:szCs w:val="36"/>
          <w:highlight w:val="none"/>
        </w:rPr>
        <w:t>项目名称：</w:t>
      </w:r>
      <w:r>
        <w:rPr>
          <w:rFonts w:hint="default" w:ascii="宋体" w:hAnsi="宋体" w:eastAsia="宋体" w:cs="Calibri"/>
          <w:b/>
          <w:color w:val="auto"/>
          <w:kern w:val="0"/>
          <w:sz w:val="32"/>
          <w:szCs w:val="32"/>
          <w:highlight w:val="none"/>
          <w:lang w:val="en-US" w:eastAsia="zh-CN"/>
        </w:rPr>
        <w:t>淮北市人力资源和社会保障局网络安全技术支撑服务项目</w:t>
      </w:r>
    </w:p>
    <w:p>
      <w:pPr>
        <w:wordWrap w:val="0"/>
        <w:topLinePunct/>
        <w:spacing w:before="303" w:beforeLines="100" w:line="360" w:lineRule="auto"/>
        <w:jc w:val="left"/>
        <w:rPr>
          <w:rFonts w:hAnsi="宋体"/>
          <w:b/>
          <w:bCs/>
          <w:color w:val="auto"/>
          <w:sz w:val="36"/>
          <w:szCs w:val="36"/>
          <w:highlight w:val="none"/>
        </w:rPr>
      </w:pPr>
    </w:p>
    <w:p>
      <w:pPr>
        <w:wordWrap w:val="0"/>
        <w:topLinePunct/>
        <w:jc w:val="center"/>
        <w:rPr>
          <w:rFonts w:hAnsi="宋体"/>
          <w:b/>
          <w:bCs/>
          <w:color w:val="auto"/>
          <w:sz w:val="24"/>
          <w:szCs w:val="24"/>
          <w:highlight w:val="none"/>
        </w:rPr>
      </w:pPr>
    </w:p>
    <w:p>
      <w:pPr>
        <w:wordWrap w:val="0"/>
        <w:topLinePunct/>
        <w:jc w:val="center"/>
        <w:rPr>
          <w:rFonts w:hAnsi="宋体"/>
          <w:b/>
          <w:bCs/>
          <w:color w:val="auto"/>
          <w:sz w:val="24"/>
          <w:szCs w:val="24"/>
          <w:highlight w:val="none"/>
        </w:rPr>
      </w:pPr>
    </w:p>
    <w:p>
      <w:pPr>
        <w:wordWrap w:val="0"/>
        <w:topLinePunct/>
        <w:jc w:val="center"/>
        <w:rPr>
          <w:rFonts w:hAnsi="宋体"/>
          <w:b/>
          <w:bCs/>
          <w:color w:val="auto"/>
          <w:sz w:val="24"/>
          <w:szCs w:val="24"/>
          <w:highlight w:val="none"/>
        </w:rPr>
      </w:pPr>
    </w:p>
    <w:p>
      <w:pPr>
        <w:wordWrap w:val="0"/>
        <w:topLinePunct/>
        <w:jc w:val="center"/>
        <w:rPr>
          <w:rFonts w:hAnsi="宋体"/>
          <w:b/>
          <w:bCs/>
          <w:color w:val="auto"/>
          <w:sz w:val="24"/>
          <w:szCs w:val="24"/>
          <w:highlight w:val="none"/>
        </w:rPr>
      </w:pPr>
    </w:p>
    <w:p>
      <w:pPr>
        <w:wordWrap w:val="0"/>
        <w:topLinePunct/>
        <w:jc w:val="center"/>
        <w:rPr>
          <w:rFonts w:hAnsi="宋体"/>
          <w:b/>
          <w:bCs/>
          <w:color w:val="auto"/>
          <w:sz w:val="24"/>
          <w:szCs w:val="24"/>
          <w:highlight w:val="none"/>
        </w:rPr>
      </w:pPr>
    </w:p>
    <w:p>
      <w:pPr>
        <w:wordWrap w:val="0"/>
        <w:topLinePunct/>
        <w:spacing w:before="303" w:beforeLines="100" w:after="303" w:afterLines="100"/>
        <w:jc w:val="center"/>
        <w:rPr>
          <w:rFonts w:hAnsi="宋体"/>
          <w:b/>
          <w:bCs/>
          <w:color w:val="auto"/>
          <w:sz w:val="72"/>
          <w:szCs w:val="72"/>
          <w:highlight w:val="none"/>
        </w:rPr>
      </w:pPr>
      <w:r>
        <w:rPr>
          <w:rFonts w:hint="eastAsia" w:ascii="宋体" w:hAnsi="宋体" w:cs="宋体"/>
          <w:b/>
          <w:bCs/>
          <w:color w:val="auto"/>
          <w:sz w:val="84"/>
          <w:szCs w:val="84"/>
          <w:highlight w:val="none"/>
        </w:rPr>
        <w:t>采购文件</w:t>
      </w:r>
    </w:p>
    <w:p>
      <w:pPr>
        <w:wordWrap w:val="0"/>
        <w:topLinePunct/>
        <w:jc w:val="center"/>
        <w:rPr>
          <w:rFonts w:hAnsi="宋体"/>
          <w:b/>
          <w:bCs/>
          <w:color w:val="auto"/>
          <w:sz w:val="24"/>
          <w:szCs w:val="24"/>
          <w:highlight w:val="none"/>
        </w:rPr>
      </w:pPr>
    </w:p>
    <w:p>
      <w:pPr>
        <w:wordWrap w:val="0"/>
        <w:topLinePunct/>
        <w:spacing w:line="360" w:lineRule="auto"/>
        <w:jc w:val="center"/>
        <w:rPr>
          <w:rFonts w:hAnsi="宋体"/>
          <w:b/>
          <w:bCs/>
          <w:color w:val="auto"/>
          <w:sz w:val="24"/>
          <w:szCs w:val="24"/>
          <w:highlight w:val="none"/>
        </w:rPr>
      </w:pPr>
    </w:p>
    <w:p>
      <w:pPr>
        <w:wordWrap w:val="0"/>
        <w:topLinePunct/>
        <w:spacing w:line="360" w:lineRule="auto"/>
        <w:jc w:val="center"/>
        <w:rPr>
          <w:rFonts w:hAnsi="宋体"/>
          <w:b/>
          <w:bCs/>
          <w:color w:val="auto"/>
          <w:sz w:val="24"/>
          <w:szCs w:val="24"/>
          <w:highlight w:val="none"/>
        </w:rPr>
      </w:pPr>
    </w:p>
    <w:p>
      <w:pPr>
        <w:wordWrap w:val="0"/>
        <w:topLinePunct/>
        <w:spacing w:line="360" w:lineRule="auto"/>
        <w:jc w:val="center"/>
        <w:rPr>
          <w:rFonts w:hAnsi="宋体"/>
          <w:b/>
          <w:bCs/>
          <w:color w:val="auto"/>
          <w:sz w:val="24"/>
          <w:szCs w:val="24"/>
          <w:highlight w:val="none"/>
        </w:rPr>
      </w:pPr>
    </w:p>
    <w:p>
      <w:pPr>
        <w:wordWrap w:val="0"/>
        <w:topLinePunct/>
        <w:spacing w:line="360" w:lineRule="auto"/>
        <w:jc w:val="center"/>
        <w:rPr>
          <w:rFonts w:hAnsi="宋体"/>
          <w:b/>
          <w:bCs/>
          <w:color w:val="auto"/>
          <w:sz w:val="24"/>
          <w:szCs w:val="24"/>
          <w:highlight w:val="none"/>
        </w:rPr>
      </w:pPr>
    </w:p>
    <w:p>
      <w:pPr>
        <w:wordWrap w:val="0"/>
        <w:topLinePunct/>
        <w:spacing w:line="360" w:lineRule="auto"/>
        <w:rPr>
          <w:rFonts w:hAnsi="宋体"/>
          <w:b/>
          <w:bCs/>
          <w:color w:val="auto"/>
          <w:sz w:val="32"/>
          <w:szCs w:val="32"/>
          <w:highlight w:val="none"/>
        </w:rPr>
      </w:pPr>
    </w:p>
    <w:p>
      <w:pPr>
        <w:wordWrap w:val="0"/>
        <w:topLinePunct/>
        <w:spacing w:line="360" w:lineRule="auto"/>
        <w:rPr>
          <w:rFonts w:hAnsi="宋体"/>
          <w:b/>
          <w:bCs/>
          <w:color w:val="auto"/>
          <w:sz w:val="32"/>
          <w:szCs w:val="32"/>
          <w:highlight w:val="none"/>
        </w:rPr>
      </w:pPr>
    </w:p>
    <w:p>
      <w:pPr>
        <w:wordWrap w:val="0"/>
        <w:topLinePunct/>
        <w:spacing w:line="480" w:lineRule="auto"/>
        <w:rPr>
          <w:rFonts w:hAnsi="宋体"/>
          <w:b/>
          <w:bCs/>
          <w:color w:val="auto"/>
          <w:sz w:val="28"/>
          <w:szCs w:val="28"/>
          <w:highlight w:val="none"/>
        </w:rPr>
      </w:pPr>
    </w:p>
    <w:p>
      <w:pPr>
        <w:topLinePunct/>
        <w:spacing w:line="360" w:lineRule="auto"/>
        <w:jc w:val="center"/>
        <w:rPr>
          <w:rFonts w:hAnsi="宋体"/>
          <w:b/>
          <w:bCs/>
          <w:color w:val="auto"/>
          <w:sz w:val="28"/>
          <w:szCs w:val="28"/>
          <w:highlight w:val="none"/>
        </w:rPr>
      </w:pPr>
      <w:r>
        <w:rPr>
          <w:rFonts w:hint="eastAsia" w:ascii="宋体" w:hAnsi="宋体" w:cs="宋体"/>
          <w:b/>
          <w:bCs/>
          <w:color w:val="auto"/>
          <w:sz w:val="28"/>
          <w:szCs w:val="28"/>
          <w:highlight w:val="none"/>
        </w:rPr>
        <w:t>采   购   人：淮北市人力资源和社会保障局信息中心</w:t>
      </w:r>
    </w:p>
    <w:p>
      <w:pPr>
        <w:topLinePunct/>
        <w:spacing w:line="360" w:lineRule="auto"/>
        <w:jc w:val="center"/>
        <w:rPr>
          <w:rFonts w:ascii="仿宋" w:hAnsi="仿宋" w:eastAsia="仿宋"/>
          <w:b/>
          <w:color w:val="auto"/>
          <w:sz w:val="48"/>
          <w:szCs w:val="48"/>
          <w:highlight w:val="none"/>
        </w:rPr>
      </w:pPr>
      <w:r>
        <w:rPr>
          <w:rFonts w:hint="eastAsia" w:ascii="宋体" w:hAnsi="宋体" w:cs="宋体"/>
          <w:b/>
          <w:bCs/>
          <w:color w:val="auto"/>
          <w:sz w:val="28"/>
          <w:szCs w:val="28"/>
          <w:highlight w:val="none"/>
        </w:rPr>
        <w:t>编  制 单 位：淮北市人力资源和社会保障局信息中心</w:t>
      </w:r>
    </w:p>
    <w:p>
      <w:pPr>
        <w:ind w:firstLine="0" w:firstLineChars="0"/>
        <w:jc w:val="both"/>
        <w:rPr>
          <w:rFonts w:ascii="仿宋" w:hAnsi="仿宋" w:eastAsia="仿宋" w:cs="Arial"/>
          <w:b/>
          <w:color w:val="auto"/>
          <w:sz w:val="36"/>
          <w:highlight w:val="none"/>
          <w:lang w:bidi="ar-SA"/>
        </w:rPr>
      </w:pPr>
      <w:r>
        <w:rPr>
          <w:rFonts w:ascii="仿宋" w:hAnsi="仿宋" w:eastAsia="仿宋"/>
          <w:b/>
          <w:color w:val="auto"/>
          <w:sz w:val="48"/>
          <w:szCs w:val="48"/>
          <w:highlight w:val="none"/>
        </w:rPr>
        <w:br w:type="page"/>
      </w:r>
      <w:bookmarkStart w:id="0" w:name="_Toc359317651"/>
      <w:bookmarkStart w:id="1" w:name="_Toc366057710"/>
      <w:r>
        <w:rPr>
          <w:rFonts w:hint="eastAsia" w:ascii="仿宋" w:hAnsi="仿宋" w:eastAsia="仿宋" w:cs="Arial"/>
          <w:b/>
          <w:color w:val="auto"/>
          <w:sz w:val="36"/>
          <w:highlight w:val="none"/>
          <w:lang w:bidi="ar-SA"/>
        </w:rPr>
        <w:t>第一章  采购</w:t>
      </w:r>
      <w:bookmarkEnd w:id="0"/>
      <w:bookmarkEnd w:id="1"/>
      <w:r>
        <w:rPr>
          <w:rFonts w:hint="eastAsia" w:ascii="仿宋" w:hAnsi="仿宋" w:eastAsia="仿宋" w:cs="Arial"/>
          <w:b/>
          <w:color w:val="auto"/>
          <w:sz w:val="36"/>
          <w:highlight w:val="none"/>
          <w:lang w:bidi="ar-SA"/>
        </w:rPr>
        <w:t>内容</w:t>
      </w:r>
    </w:p>
    <w:p>
      <w:pPr>
        <w:pStyle w:val="3"/>
        <w:keepNext w:val="0"/>
        <w:ind w:left="-945" w:leftChars="-450" w:right="315" w:rightChars="150"/>
        <w:jc w:val="center"/>
        <w:rPr>
          <w:rFonts w:ascii="仿宋" w:hAnsi="仿宋" w:eastAsia="仿宋"/>
          <w:color w:val="auto"/>
          <w:sz w:val="30"/>
          <w:highlight w:val="none"/>
        </w:rPr>
      </w:pPr>
      <w:bookmarkStart w:id="2" w:name="_Toc359317652"/>
      <w:bookmarkStart w:id="3" w:name="_Hlk450145046"/>
      <w:bookmarkStart w:id="4" w:name="_Toc366057711"/>
      <w:r>
        <w:rPr>
          <w:rFonts w:hint="eastAsia" w:ascii="仿宋" w:hAnsi="仿宋" w:eastAsia="仿宋"/>
          <w:color w:val="auto"/>
          <w:sz w:val="30"/>
          <w:highlight w:val="none"/>
        </w:rPr>
        <w:t>一、采购前附表</w:t>
      </w:r>
      <w:bookmarkEnd w:id="2"/>
      <w:bookmarkEnd w:id="3"/>
      <w:bookmarkEnd w:id="4"/>
    </w:p>
    <w:tbl>
      <w:tblPr>
        <w:tblStyle w:val="59"/>
        <w:tblW w:w="8820" w:type="dxa"/>
        <w:tblInd w:w="3"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819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rPr>
        <w:tc>
          <w:tcPr>
            <w:tcW w:w="630" w:type="dxa"/>
            <w:noWrap w:val="0"/>
            <w:vAlign w:val="center"/>
          </w:tcPr>
          <w:p>
            <w:pPr>
              <w:rPr>
                <w:rFonts w:ascii="仿宋" w:hAnsi="仿宋" w:eastAsia="仿宋"/>
                <w:color w:val="auto"/>
                <w:sz w:val="28"/>
                <w:szCs w:val="28"/>
                <w:highlight w:val="none"/>
              </w:rPr>
            </w:pPr>
            <w:r>
              <w:rPr>
                <w:rFonts w:hint="eastAsia" w:ascii="仿宋" w:hAnsi="仿宋" w:eastAsia="仿宋"/>
                <w:color w:val="auto"/>
                <w:sz w:val="28"/>
                <w:szCs w:val="28"/>
                <w:highlight w:val="none"/>
              </w:rPr>
              <w:t>序号</w:t>
            </w:r>
          </w:p>
        </w:tc>
        <w:tc>
          <w:tcPr>
            <w:tcW w:w="8190" w:type="dxa"/>
            <w:noWrap w:val="0"/>
            <w:vAlign w:val="center"/>
          </w:tcPr>
          <w:p>
            <w:pPr>
              <w:rPr>
                <w:rFonts w:ascii="仿宋" w:hAnsi="仿宋" w:eastAsia="仿宋"/>
                <w:color w:val="auto"/>
                <w:sz w:val="28"/>
                <w:szCs w:val="28"/>
                <w:highlight w:val="none"/>
              </w:rPr>
            </w:pPr>
            <w:r>
              <w:rPr>
                <w:rFonts w:hint="eastAsia" w:ascii="仿宋" w:hAnsi="仿宋" w:eastAsia="仿宋"/>
                <w:color w:val="auto"/>
                <w:sz w:val="28"/>
                <w:szCs w:val="28"/>
                <w:highlight w:val="none"/>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5" w:hRule="atLeast"/>
        </w:trPr>
        <w:tc>
          <w:tcPr>
            <w:tcW w:w="630" w:type="dxa"/>
            <w:noWrap w:val="0"/>
            <w:vAlign w:val="center"/>
          </w:tcPr>
          <w:p>
            <w:pPr>
              <w:rPr>
                <w:rFonts w:ascii="仿宋" w:hAnsi="仿宋" w:eastAsia="仿宋"/>
                <w:color w:val="auto"/>
                <w:sz w:val="28"/>
                <w:szCs w:val="28"/>
                <w:highlight w:val="none"/>
              </w:rPr>
            </w:pPr>
            <w:r>
              <w:rPr>
                <w:rFonts w:hint="eastAsia" w:ascii="仿宋" w:hAnsi="仿宋" w:eastAsia="仿宋"/>
                <w:color w:val="auto"/>
                <w:sz w:val="28"/>
                <w:szCs w:val="28"/>
                <w:highlight w:val="none"/>
              </w:rPr>
              <w:t>1</w:t>
            </w:r>
          </w:p>
        </w:tc>
        <w:tc>
          <w:tcPr>
            <w:tcW w:w="8190" w:type="dxa"/>
            <w:noWrap w:val="0"/>
            <w:vAlign w:val="center"/>
          </w:tcPr>
          <w:p>
            <w:pPr>
              <w:ind w:left="1400" w:hanging="1400" w:hangingChars="500"/>
              <w:rPr>
                <w:rFonts w:ascii="仿宋" w:hAnsi="仿宋" w:eastAsia="仿宋"/>
                <w:b/>
                <w:bCs/>
                <w:color w:val="auto"/>
                <w:sz w:val="28"/>
                <w:szCs w:val="28"/>
                <w:highlight w:val="none"/>
              </w:rPr>
            </w:pPr>
            <w:r>
              <w:rPr>
                <w:rFonts w:hint="eastAsia" w:ascii="仿宋" w:hAnsi="仿宋" w:eastAsia="仿宋"/>
                <w:color w:val="auto"/>
                <w:sz w:val="28"/>
                <w:szCs w:val="28"/>
                <w:highlight w:val="none"/>
              </w:rPr>
              <w:t>项目名称：</w:t>
            </w:r>
            <w:r>
              <w:rPr>
                <w:rFonts w:hint="eastAsia" w:ascii="仿宋" w:hAnsi="仿宋" w:eastAsia="仿宋"/>
                <w:b/>
                <w:bCs/>
                <w:color w:val="auto"/>
                <w:sz w:val="28"/>
                <w:szCs w:val="28"/>
                <w:highlight w:val="none"/>
              </w:rPr>
              <w:t>淮北市人力资源和社会保障局网络安全技术支撑服务项目</w:t>
            </w:r>
          </w:p>
          <w:p>
            <w:pPr>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项目编号：</w:t>
            </w:r>
            <w:r>
              <w:rPr>
                <w:rFonts w:hint="eastAsia" w:ascii="仿宋" w:hAnsi="仿宋" w:eastAsia="仿宋"/>
                <w:color w:val="auto"/>
                <w:sz w:val="28"/>
                <w:szCs w:val="28"/>
                <w:highlight w:val="none"/>
                <w:lang w:val="en-US" w:eastAsia="zh-CN"/>
              </w:rPr>
              <w:t>2026-04</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7" w:hRule="atLeast"/>
        </w:trPr>
        <w:tc>
          <w:tcPr>
            <w:tcW w:w="630" w:type="dxa"/>
            <w:noWrap w:val="0"/>
            <w:vAlign w:val="center"/>
          </w:tcPr>
          <w:p>
            <w:pPr>
              <w:rPr>
                <w:rFonts w:ascii="仿宋" w:hAnsi="仿宋" w:eastAsia="仿宋"/>
                <w:color w:val="auto"/>
                <w:sz w:val="28"/>
                <w:szCs w:val="28"/>
                <w:highlight w:val="none"/>
              </w:rPr>
            </w:pPr>
            <w:r>
              <w:rPr>
                <w:rFonts w:hint="eastAsia" w:ascii="仿宋" w:hAnsi="仿宋" w:eastAsia="仿宋"/>
                <w:color w:val="auto"/>
                <w:sz w:val="28"/>
                <w:szCs w:val="28"/>
                <w:highlight w:val="none"/>
              </w:rPr>
              <w:t>2</w:t>
            </w:r>
          </w:p>
        </w:tc>
        <w:tc>
          <w:tcPr>
            <w:tcW w:w="8190" w:type="dxa"/>
            <w:noWrap w:val="0"/>
            <w:vAlign w:val="center"/>
          </w:tcPr>
          <w:p>
            <w:pPr>
              <w:rPr>
                <w:rFonts w:ascii="仿宋" w:hAnsi="仿宋" w:eastAsia="仿宋"/>
                <w:color w:val="auto"/>
                <w:sz w:val="28"/>
                <w:szCs w:val="28"/>
                <w:highlight w:val="none"/>
              </w:rPr>
            </w:pPr>
            <w:r>
              <w:rPr>
                <w:rFonts w:hint="eastAsia" w:ascii="仿宋" w:hAnsi="仿宋" w:eastAsia="仿宋"/>
                <w:color w:val="auto"/>
                <w:sz w:val="28"/>
                <w:szCs w:val="28"/>
                <w:highlight w:val="none"/>
              </w:rPr>
              <w:t>买    方：</w:t>
            </w:r>
            <w:bookmarkStart w:id="5" w:name="_Hlk100924307"/>
            <w:r>
              <w:rPr>
                <w:rFonts w:hint="eastAsia" w:ascii="仿宋" w:hAnsi="仿宋" w:eastAsia="仿宋"/>
                <w:color w:val="auto"/>
                <w:sz w:val="28"/>
                <w:szCs w:val="28"/>
                <w:highlight w:val="none"/>
                <w:u w:val="single"/>
              </w:rPr>
              <w:t>淮北市人力资源和社会保障局信息中心</w:t>
            </w:r>
            <w:bookmarkEnd w:id="5"/>
          </w:p>
          <w:p>
            <w:pPr>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买方地址：淮北市相山区孟山北路45号</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8" w:hRule="atLeast"/>
        </w:trPr>
        <w:tc>
          <w:tcPr>
            <w:tcW w:w="630" w:type="dxa"/>
            <w:noWrap w:val="0"/>
            <w:vAlign w:val="center"/>
          </w:tcPr>
          <w:p>
            <w:pPr>
              <w:rPr>
                <w:rFonts w:ascii="仿宋" w:hAnsi="仿宋" w:eastAsia="仿宋"/>
                <w:color w:val="auto"/>
                <w:sz w:val="28"/>
                <w:szCs w:val="28"/>
                <w:highlight w:val="none"/>
              </w:rPr>
            </w:pPr>
            <w:r>
              <w:rPr>
                <w:rFonts w:hint="eastAsia" w:ascii="仿宋" w:hAnsi="仿宋" w:eastAsia="仿宋"/>
                <w:color w:val="auto"/>
                <w:sz w:val="28"/>
                <w:szCs w:val="28"/>
                <w:highlight w:val="none"/>
              </w:rPr>
              <w:t>3</w:t>
            </w:r>
          </w:p>
        </w:tc>
        <w:tc>
          <w:tcPr>
            <w:tcW w:w="8190" w:type="dxa"/>
            <w:noWrap w:val="0"/>
            <w:vAlign w:val="center"/>
          </w:tcPr>
          <w:p>
            <w:pPr>
              <w:rPr>
                <w:rFonts w:ascii="仿宋" w:hAnsi="仿宋" w:eastAsia="仿宋"/>
                <w:color w:val="auto"/>
                <w:sz w:val="28"/>
                <w:szCs w:val="28"/>
                <w:highlight w:val="none"/>
              </w:rPr>
            </w:pPr>
            <w:r>
              <w:rPr>
                <w:rFonts w:hint="eastAsia" w:ascii="仿宋" w:hAnsi="仿宋" w:eastAsia="仿宋"/>
                <w:color w:val="auto"/>
                <w:sz w:val="28"/>
                <w:szCs w:val="28"/>
                <w:highlight w:val="none"/>
              </w:rPr>
              <w:t>采购方式:</w:t>
            </w:r>
            <w:r>
              <w:rPr>
                <w:rFonts w:hint="eastAsia" w:ascii="仿宋" w:hAnsi="仿宋" w:eastAsia="仿宋"/>
                <w:color w:val="auto"/>
                <w:sz w:val="28"/>
                <w:szCs w:val="28"/>
                <w:highlight w:val="none"/>
                <w:lang w:val="en-US" w:eastAsia="zh-CN"/>
              </w:rPr>
              <w:t>内部招标</w:t>
            </w:r>
            <w:r>
              <w:rPr>
                <w:rFonts w:hint="eastAsia" w:ascii="仿宋" w:hAnsi="仿宋" w:eastAsia="仿宋"/>
                <w:color w:val="auto"/>
                <w:sz w:val="28"/>
                <w:szCs w:val="28"/>
                <w:highlight w:val="none"/>
              </w:rPr>
              <w:t xml:space="preserve">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trPr>
        <w:tc>
          <w:tcPr>
            <w:tcW w:w="630" w:type="dxa"/>
            <w:noWrap w:val="0"/>
            <w:vAlign w:val="center"/>
          </w:tcPr>
          <w:p>
            <w:pPr>
              <w:rPr>
                <w:rFonts w:ascii="仿宋" w:hAnsi="仿宋" w:eastAsia="仿宋"/>
                <w:color w:val="auto"/>
                <w:sz w:val="28"/>
                <w:szCs w:val="28"/>
                <w:highlight w:val="none"/>
              </w:rPr>
            </w:pPr>
            <w:r>
              <w:rPr>
                <w:rFonts w:hint="eastAsia" w:ascii="仿宋" w:hAnsi="仿宋" w:eastAsia="仿宋"/>
                <w:color w:val="auto"/>
                <w:sz w:val="28"/>
                <w:szCs w:val="28"/>
                <w:highlight w:val="none"/>
              </w:rPr>
              <w:t>4</w:t>
            </w:r>
          </w:p>
        </w:tc>
        <w:tc>
          <w:tcPr>
            <w:tcW w:w="8190" w:type="dxa"/>
            <w:noWrap w:val="0"/>
            <w:vAlign w:val="center"/>
          </w:tcPr>
          <w:p>
            <w:pPr>
              <w:jc w:val="left"/>
              <w:rPr>
                <w:rFonts w:ascii="仿宋" w:hAnsi="仿宋" w:eastAsia="仿宋"/>
                <w:color w:val="auto"/>
                <w:sz w:val="28"/>
                <w:szCs w:val="28"/>
                <w:highlight w:val="none"/>
              </w:rPr>
            </w:pPr>
            <w:r>
              <w:rPr>
                <w:rFonts w:hint="eastAsia" w:ascii="仿宋" w:hAnsi="仿宋" w:eastAsia="仿宋"/>
                <w:color w:val="auto"/>
                <w:sz w:val="28"/>
                <w:szCs w:val="28"/>
                <w:highlight w:val="none"/>
              </w:rPr>
              <w:t>本项目预算金额</w:t>
            </w:r>
            <w:r>
              <w:rPr>
                <w:rFonts w:hint="eastAsia" w:ascii="仿宋" w:hAnsi="仿宋" w:eastAsia="仿宋"/>
                <w:b/>
                <w:bCs/>
                <w:color w:val="auto"/>
                <w:sz w:val="28"/>
                <w:szCs w:val="28"/>
                <w:highlight w:val="none"/>
                <w:u w:val="single"/>
              </w:rPr>
              <w:t xml:space="preserve"> </w:t>
            </w:r>
            <w:r>
              <w:rPr>
                <w:rFonts w:hint="eastAsia" w:ascii="仿宋" w:hAnsi="仿宋" w:eastAsia="仿宋"/>
                <w:b/>
                <w:bCs/>
                <w:color w:val="auto"/>
                <w:sz w:val="28"/>
                <w:szCs w:val="28"/>
                <w:highlight w:val="none"/>
                <w:u w:val="single"/>
                <w:lang w:val="en-US" w:eastAsia="zh-CN"/>
              </w:rPr>
              <w:t xml:space="preserve"> 4 </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万元，项目不分包</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7" w:hRule="atLeast"/>
        </w:trPr>
        <w:tc>
          <w:tcPr>
            <w:tcW w:w="630" w:type="dxa"/>
            <w:noWrap w:val="0"/>
            <w:vAlign w:val="center"/>
          </w:tcPr>
          <w:p>
            <w:pPr>
              <w:rPr>
                <w:rFonts w:ascii="仿宋" w:hAnsi="仿宋" w:eastAsia="仿宋"/>
                <w:color w:val="auto"/>
                <w:sz w:val="28"/>
                <w:szCs w:val="28"/>
                <w:highlight w:val="none"/>
              </w:rPr>
            </w:pPr>
            <w:r>
              <w:rPr>
                <w:rFonts w:hint="eastAsia" w:ascii="仿宋" w:hAnsi="仿宋" w:eastAsia="仿宋"/>
                <w:color w:val="auto"/>
                <w:sz w:val="28"/>
                <w:szCs w:val="28"/>
                <w:highlight w:val="none"/>
              </w:rPr>
              <w:t>5</w:t>
            </w:r>
          </w:p>
        </w:tc>
        <w:tc>
          <w:tcPr>
            <w:tcW w:w="8190" w:type="dxa"/>
            <w:noWrap w:val="0"/>
            <w:vAlign w:val="center"/>
          </w:tcPr>
          <w:p>
            <w:pPr>
              <w:rPr>
                <w:rFonts w:ascii="仿宋" w:hAnsi="仿宋" w:eastAsia="仿宋"/>
                <w:color w:val="auto"/>
                <w:sz w:val="28"/>
                <w:szCs w:val="28"/>
                <w:highlight w:val="none"/>
              </w:rPr>
            </w:pPr>
            <w:r>
              <w:rPr>
                <w:rFonts w:hint="eastAsia" w:ascii="仿宋" w:hAnsi="仿宋" w:eastAsia="仿宋"/>
                <w:color w:val="auto"/>
                <w:sz w:val="28"/>
                <w:szCs w:val="28"/>
                <w:highlight w:val="none"/>
              </w:rPr>
              <w:t>响应文件有效期：开标后10天</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9" w:hRule="atLeast"/>
        </w:trPr>
        <w:tc>
          <w:tcPr>
            <w:tcW w:w="630" w:type="dxa"/>
            <w:noWrap w:val="0"/>
            <w:vAlign w:val="center"/>
          </w:tcPr>
          <w:p>
            <w:pPr>
              <w:rPr>
                <w:rFonts w:ascii="仿宋" w:hAnsi="仿宋" w:eastAsia="仿宋"/>
                <w:color w:val="auto"/>
                <w:sz w:val="28"/>
                <w:szCs w:val="28"/>
                <w:highlight w:val="none"/>
              </w:rPr>
            </w:pPr>
            <w:r>
              <w:rPr>
                <w:rFonts w:hint="eastAsia" w:ascii="仿宋" w:hAnsi="仿宋" w:eastAsia="仿宋"/>
                <w:color w:val="auto"/>
                <w:sz w:val="28"/>
                <w:szCs w:val="28"/>
                <w:highlight w:val="none"/>
              </w:rPr>
              <w:t>6</w:t>
            </w:r>
          </w:p>
        </w:tc>
        <w:tc>
          <w:tcPr>
            <w:tcW w:w="8190" w:type="dxa"/>
            <w:noWrap w:val="0"/>
            <w:vAlign w:val="center"/>
          </w:tcPr>
          <w:p>
            <w:pPr>
              <w:rPr>
                <w:rFonts w:ascii="仿宋" w:hAnsi="仿宋" w:eastAsia="仿宋"/>
                <w:color w:val="auto"/>
                <w:sz w:val="28"/>
                <w:szCs w:val="28"/>
                <w:highlight w:val="none"/>
              </w:rPr>
            </w:pPr>
            <w:r>
              <w:rPr>
                <w:rFonts w:hint="eastAsia" w:ascii="仿宋" w:hAnsi="仿宋" w:eastAsia="仿宋"/>
                <w:color w:val="auto"/>
                <w:sz w:val="28"/>
                <w:szCs w:val="28"/>
                <w:highlight w:val="none"/>
              </w:rPr>
              <w:t>竞标文件递交至：淮北市人力资源和社会保障局信息中心（淮北市孟山北路45号）</w:t>
            </w:r>
          </w:p>
          <w:p>
            <w:pPr>
              <w:pStyle w:val="47"/>
              <w:keepNext w:val="0"/>
              <w:keepLines w:val="0"/>
              <w:widowControl/>
              <w:suppressLineNumbers w:val="0"/>
              <w:spacing w:before="0" w:beforeAutospacing="0" w:after="0" w:afterAutospacing="0"/>
              <w:ind w:left="0" w:right="0"/>
              <w:jc w:val="both"/>
              <w:rPr>
                <w:rFonts w:hint="default" w:ascii="Times New Roman" w:hAnsi="Times New Roman" w:cs="Times New Roman"/>
                <w:sz w:val="21"/>
                <w:szCs w:val="21"/>
              </w:rPr>
            </w:pPr>
            <w:r>
              <w:rPr>
                <w:rFonts w:ascii="仿宋" w:hAnsi="仿宋" w:eastAsia="仿宋" w:cs="仿宋"/>
                <w:sz w:val="28"/>
                <w:szCs w:val="28"/>
              </w:rPr>
              <w:t>截止时间：</w:t>
            </w:r>
            <w:r>
              <w:rPr>
                <w:rFonts w:hint="eastAsia" w:ascii="仿宋" w:hAnsi="仿宋" w:eastAsia="仿宋" w:cs="仿宋"/>
                <w:b/>
                <w:sz w:val="28"/>
                <w:szCs w:val="28"/>
              </w:rPr>
              <w:t>2026年 11月10日 11时</w:t>
            </w:r>
            <w:r>
              <w:rPr>
                <w:rFonts w:hint="eastAsia" w:ascii="仿宋" w:hAnsi="仿宋" w:eastAsia="仿宋" w:cs="仿宋"/>
                <w:sz w:val="28"/>
                <w:szCs w:val="28"/>
              </w:rPr>
              <w:t>（北京时间）</w:t>
            </w:r>
          </w:p>
          <w:p>
            <w:pPr>
              <w:pStyle w:val="47"/>
              <w:keepNext w:val="0"/>
              <w:keepLines w:val="0"/>
              <w:widowControl/>
              <w:suppressLineNumbers w:val="0"/>
              <w:spacing w:before="0" w:beforeAutospacing="0" w:after="0" w:afterAutospacing="0"/>
              <w:ind w:left="0" w:right="0"/>
              <w:jc w:val="both"/>
              <w:rPr>
                <w:rFonts w:hint="default" w:ascii="Times New Roman" w:hAnsi="Times New Roman" w:cs="Times New Roman"/>
                <w:sz w:val="21"/>
                <w:szCs w:val="21"/>
              </w:rPr>
            </w:pPr>
            <w:r>
              <w:rPr>
                <w:rFonts w:hint="eastAsia" w:ascii="仿宋" w:hAnsi="仿宋" w:eastAsia="仿宋" w:cs="仿宋"/>
                <w:sz w:val="28"/>
                <w:szCs w:val="28"/>
              </w:rPr>
              <w:t>评审时间：</w:t>
            </w:r>
            <w:r>
              <w:rPr>
                <w:rFonts w:hint="eastAsia" w:ascii="仿宋" w:hAnsi="仿宋" w:eastAsia="仿宋" w:cs="仿宋"/>
                <w:b/>
                <w:sz w:val="28"/>
                <w:szCs w:val="28"/>
              </w:rPr>
              <w:t>2026年 11月10日 11时</w:t>
            </w:r>
            <w:r>
              <w:rPr>
                <w:rFonts w:hint="eastAsia" w:ascii="仿宋" w:hAnsi="仿宋" w:eastAsia="仿宋" w:cs="仿宋"/>
                <w:sz w:val="28"/>
                <w:szCs w:val="28"/>
              </w:rPr>
              <w:t>（北京时间）</w:t>
            </w:r>
          </w:p>
          <w:p>
            <w:pPr>
              <w:rPr>
                <w:rFonts w:hint="default" w:ascii="仿宋" w:hAnsi="仿宋" w:eastAsia="仿宋"/>
                <w:color w:val="auto"/>
                <w:sz w:val="28"/>
                <w:szCs w:val="28"/>
                <w:highlight w:val="none"/>
                <w:lang w:val="en-US" w:eastAsia="zh-CN"/>
              </w:rPr>
            </w:pPr>
            <w:bookmarkStart w:id="44" w:name="_GoBack"/>
            <w:bookmarkEnd w:id="44"/>
            <w:r>
              <w:rPr>
                <w:rFonts w:hint="eastAsia" w:ascii="仿宋" w:hAnsi="仿宋" w:eastAsia="仿宋"/>
                <w:color w:val="auto"/>
                <w:sz w:val="28"/>
                <w:szCs w:val="28"/>
                <w:highlight w:val="none"/>
              </w:rPr>
              <w:t>竞标文件接收人：</w:t>
            </w:r>
            <w:r>
              <w:rPr>
                <w:rFonts w:hint="eastAsia" w:ascii="仿宋" w:hAnsi="仿宋" w:eastAsia="仿宋"/>
                <w:color w:val="auto"/>
                <w:sz w:val="28"/>
                <w:szCs w:val="28"/>
                <w:highlight w:val="none"/>
                <w:lang w:val="en-US" w:eastAsia="zh-CN"/>
              </w:rPr>
              <w:t>陶阳春</w:t>
            </w:r>
          </w:p>
          <w:p>
            <w:pPr>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联系电话：</w:t>
            </w:r>
            <w:r>
              <w:rPr>
                <w:rFonts w:hint="eastAsia" w:ascii="仿宋" w:hAnsi="仿宋" w:eastAsia="仿宋"/>
                <w:color w:val="auto"/>
                <w:sz w:val="28"/>
                <w:szCs w:val="28"/>
                <w:highlight w:val="none"/>
                <w:lang w:val="en-US" w:eastAsia="zh-CN"/>
              </w:rPr>
              <w:t>17756128728</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9" w:hRule="atLeast"/>
        </w:trPr>
        <w:tc>
          <w:tcPr>
            <w:tcW w:w="630" w:type="dxa"/>
            <w:noWrap w:val="0"/>
            <w:vAlign w:val="center"/>
          </w:tcPr>
          <w:p>
            <w:pPr>
              <w:rPr>
                <w:rFonts w:ascii="仿宋" w:hAnsi="仿宋" w:eastAsia="仿宋"/>
                <w:color w:val="auto"/>
                <w:sz w:val="28"/>
                <w:szCs w:val="28"/>
                <w:highlight w:val="none"/>
              </w:rPr>
            </w:pPr>
            <w:r>
              <w:rPr>
                <w:rFonts w:hint="eastAsia" w:ascii="仿宋" w:hAnsi="仿宋" w:eastAsia="仿宋"/>
                <w:color w:val="auto"/>
                <w:sz w:val="28"/>
                <w:szCs w:val="28"/>
                <w:highlight w:val="none"/>
              </w:rPr>
              <w:t>7</w:t>
            </w:r>
          </w:p>
        </w:tc>
        <w:tc>
          <w:tcPr>
            <w:tcW w:w="8190" w:type="dxa"/>
            <w:noWrap w:val="0"/>
            <w:vAlign w:val="center"/>
          </w:tcPr>
          <w:p>
            <w:pPr>
              <w:rPr>
                <w:rFonts w:ascii="仿宋" w:hAnsi="仿宋" w:eastAsia="仿宋"/>
                <w:color w:val="auto"/>
                <w:sz w:val="28"/>
                <w:szCs w:val="28"/>
                <w:highlight w:val="none"/>
              </w:rPr>
            </w:pPr>
            <w:r>
              <w:rPr>
                <w:rFonts w:hint="eastAsia" w:ascii="仿宋" w:hAnsi="仿宋" w:eastAsia="仿宋"/>
                <w:color w:val="auto"/>
                <w:sz w:val="28"/>
                <w:szCs w:val="28"/>
                <w:highlight w:val="none"/>
              </w:rPr>
              <w:t>谈判地点：淮北市人力资源和社会保障局（淮北市孟山北路45号）</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9" w:hRule="atLeast"/>
        </w:trPr>
        <w:tc>
          <w:tcPr>
            <w:tcW w:w="630" w:type="dxa"/>
            <w:noWrap w:val="0"/>
            <w:vAlign w:val="center"/>
          </w:tcPr>
          <w:p>
            <w:pPr>
              <w:rPr>
                <w:rFonts w:ascii="仿宋" w:hAnsi="仿宋" w:eastAsia="仿宋"/>
                <w:color w:val="auto"/>
                <w:sz w:val="28"/>
                <w:szCs w:val="28"/>
                <w:highlight w:val="none"/>
              </w:rPr>
            </w:pPr>
            <w:r>
              <w:rPr>
                <w:rFonts w:hint="eastAsia" w:ascii="仿宋" w:hAnsi="仿宋" w:eastAsia="仿宋"/>
                <w:color w:val="auto"/>
                <w:sz w:val="28"/>
                <w:szCs w:val="28"/>
                <w:highlight w:val="none"/>
              </w:rPr>
              <w:t>8</w:t>
            </w:r>
          </w:p>
        </w:tc>
        <w:tc>
          <w:tcPr>
            <w:tcW w:w="8190" w:type="dxa"/>
            <w:noWrap w:val="0"/>
            <w:vAlign w:val="center"/>
          </w:tcPr>
          <w:p>
            <w:pPr>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服务地点：买方指定地点</w:t>
            </w:r>
          </w:p>
          <w:p>
            <w:pPr>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完工时间：中标人应在合同签订之日起10日内完成进场工作，供应商也可根据自身情况报出合理的日期</w:t>
            </w:r>
            <w:r>
              <w:rPr>
                <w:rFonts w:hint="eastAsia" w:ascii="仿宋" w:hAnsi="仿宋" w:eastAsia="仿宋"/>
                <w:color w:val="auto"/>
                <w:sz w:val="28"/>
                <w:szCs w:val="28"/>
                <w:highlight w:val="none"/>
                <w:lang w:eastAsia="zh-CN"/>
              </w:rPr>
              <w:t>。</w:t>
            </w:r>
          </w:p>
          <w:p>
            <w:pPr>
              <w:rPr>
                <w:rFonts w:hint="default" w:ascii="仿宋" w:hAnsi="仿宋" w:eastAsia="仿宋"/>
                <w:color w:val="auto"/>
                <w:sz w:val="28"/>
                <w:szCs w:val="28"/>
                <w:highlight w:val="none"/>
                <w:lang w:val="en-US" w:eastAsia="zh-CN"/>
              </w:rPr>
            </w:pPr>
            <w:r>
              <w:rPr>
                <w:rFonts w:hint="eastAsia" w:ascii="仿宋" w:hAnsi="仿宋" w:eastAsia="仿宋"/>
                <w:b/>
                <w:bCs/>
                <w:color w:val="auto"/>
                <w:sz w:val="28"/>
                <w:szCs w:val="28"/>
                <w:highlight w:val="none"/>
                <w:lang w:val="en-US" w:eastAsia="zh-CN"/>
              </w:rPr>
              <w:t>质保期：中标方提供1年质保。</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630" w:type="dxa"/>
            <w:noWrap w:val="0"/>
            <w:vAlign w:val="center"/>
          </w:tcPr>
          <w:p>
            <w:pPr>
              <w:rPr>
                <w:rFonts w:ascii="仿宋" w:hAnsi="仿宋" w:eastAsia="仿宋"/>
                <w:color w:val="auto"/>
                <w:sz w:val="28"/>
                <w:szCs w:val="28"/>
                <w:highlight w:val="none"/>
              </w:rPr>
            </w:pPr>
            <w:r>
              <w:rPr>
                <w:rFonts w:hint="eastAsia" w:ascii="仿宋" w:hAnsi="仿宋" w:eastAsia="仿宋"/>
                <w:color w:val="auto"/>
                <w:sz w:val="28"/>
                <w:szCs w:val="28"/>
                <w:highlight w:val="none"/>
              </w:rPr>
              <w:t>9</w:t>
            </w:r>
          </w:p>
        </w:tc>
        <w:tc>
          <w:tcPr>
            <w:tcW w:w="8190" w:type="dxa"/>
            <w:noWrap w:val="0"/>
            <w:vAlign w:val="center"/>
          </w:tcPr>
          <w:p>
            <w:pPr>
              <w:rPr>
                <w:rFonts w:ascii="仿宋" w:hAnsi="仿宋" w:eastAsia="仿宋"/>
                <w:color w:val="auto"/>
                <w:sz w:val="28"/>
                <w:szCs w:val="28"/>
                <w:highlight w:val="none"/>
              </w:rPr>
            </w:pPr>
            <w:r>
              <w:rPr>
                <w:rFonts w:hint="eastAsia" w:ascii="仿宋" w:hAnsi="仿宋" w:eastAsia="仿宋"/>
                <w:color w:val="auto"/>
                <w:sz w:val="28"/>
                <w:szCs w:val="28"/>
                <w:highlight w:val="none"/>
              </w:rPr>
              <w:t>供应商制作响应文件，须提供响应文件正本份数：1份 副本份数：3份（淮北市人力资源和社会保障局</w:t>
            </w:r>
            <w:r>
              <w:rPr>
                <w:rFonts w:hint="eastAsia" w:ascii="仿宋" w:hAnsi="仿宋" w:eastAsia="仿宋"/>
                <w:color w:val="auto"/>
                <w:sz w:val="28"/>
                <w:szCs w:val="28"/>
                <w:highlight w:val="none"/>
                <w:lang w:val="en-US" w:eastAsia="zh-CN"/>
              </w:rPr>
              <w:t>信息中心</w:t>
            </w:r>
            <w:r>
              <w:rPr>
                <w:rFonts w:hint="eastAsia" w:ascii="仿宋" w:hAnsi="仿宋" w:eastAsia="仿宋"/>
                <w:color w:val="auto"/>
                <w:sz w:val="28"/>
                <w:szCs w:val="28"/>
                <w:highlight w:val="none"/>
              </w:rPr>
              <w:t>不退还竞标供应商的正、副本竞标文件）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4" w:hRule="atLeast"/>
        </w:trPr>
        <w:tc>
          <w:tcPr>
            <w:tcW w:w="630" w:type="dxa"/>
            <w:noWrap w:val="0"/>
            <w:vAlign w:val="center"/>
          </w:tcPr>
          <w:p>
            <w:pPr>
              <w:rPr>
                <w:rFonts w:ascii="仿宋" w:hAnsi="仿宋" w:eastAsia="仿宋"/>
                <w:color w:val="auto"/>
                <w:sz w:val="28"/>
                <w:szCs w:val="28"/>
                <w:highlight w:val="none"/>
              </w:rPr>
            </w:pPr>
            <w:r>
              <w:rPr>
                <w:rFonts w:ascii="仿宋" w:hAnsi="仿宋" w:eastAsia="仿宋"/>
                <w:color w:val="auto"/>
                <w:sz w:val="28"/>
                <w:szCs w:val="28"/>
                <w:highlight w:val="none"/>
              </w:rPr>
              <w:t>10</w:t>
            </w:r>
          </w:p>
        </w:tc>
        <w:tc>
          <w:tcPr>
            <w:tcW w:w="8190" w:type="dxa"/>
            <w:noWrap w:val="0"/>
            <w:vAlign w:val="center"/>
          </w:tcPr>
          <w:p>
            <w:pPr>
              <w:spacing w:line="5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投标保证金：无。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630" w:type="dxa"/>
            <w:noWrap w:val="0"/>
            <w:vAlign w:val="center"/>
          </w:tcPr>
          <w:p>
            <w:pPr>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1</w:t>
            </w:r>
            <w:r>
              <w:rPr>
                <w:rFonts w:hint="eastAsia" w:ascii="仿宋" w:hAnsi="仿宋" w:eastAsia="仿宋"/>
                <w:color w:val="auto"/>
                <w:sz w:val="28"/>
                <w:szCs w:val="28"/>
                <w:highlight w:val="none"/>
                <w:lang w:val="en-US" w:eastAsia="zh-CN"/>
              </w:rPr>
              <w:t>1</w:t>
            </w:r>
          </w:p>
        </w:tc>
        <w:tc>
          <w:tcPr>
            <w:tcW w:w="8190" w:type="dxa"/>
            <w:noWrap w:val="0"/>
            <w:vAlign w:val="center"/>
          </w:tcPr>
          <w:p>
            <w:pPr>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签订合同地点: 淮北市人力资源和社会保障局</w:t>
            </w:r>
            <w:r>
              <w:rPr>
                <w:rFonts w:hint="eastAsia" w:ascii="仿宋" w:hAnsi="仿宋" w:eastAsia="仿宋"/>
                <w:color w:val="auto"/>
                <w:sz w:val="28"/>
                <w:szCs w:val="28"/>
                <w:highlight w:val="none"/>
                <w:lang w:val="en-US" w:eastAsia="zh-CN"/>
              </w:rPr>
              <w:t>信息中心</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630" w:type="dxa"/>
            <w:noWrap w:val="0"/>
            <w:vAlign w:val="center"/>
          </w:tcPr>
          <w:p>
            <w:pPr>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1</w:t>
            </w:r>
            <w:r>
              <w:rPr>
                <w:rFonts w:hint="eastAsia" w:ascii="仿宋" w:hAnsi="仿宋" w:eastAsia="仿宋"/>
                <w:color w:val="auto"/>
                <w:sz w:val="28"/>
                <w:szCs w:val="28"/>
                <w:highlight w:val="none"/>
                <w:lang w:val="en-US" w:eastAsia="zh-CN"/>
              </w:rPr>
              <w:t>2</w:t>
            </w:r>
          </w:p>
        </w:tc>
        <w:tc>
          <w:tcPr>
            <w:tcW w:w="8190" w:type="dxa"/>
            <w:noWrap w:val="0"/>
            <w:vAlign w:val="center"/>
          </w:tcPr>
          <w:p>
            <w:pPr>
              <w:rPr>
                <w:rFonts w:ascii="仿宋" w:hAnsi="仿宋" w:eastAsia="仿宋"/>
                <w:color w:val="auto"/>
                <w:sz w:val="28"/>
                <w:szCs w:val="28"/>
                <w:highlight w:val="none"/>
              </w:rPr>
            </w:pPr>
            <w:r>
              <w:rPr>
                <w:rFonts w:hint="eastAsia" w:ascii="仿宋" w:hAnsi="仿宋" w:eastAsia="仿宋"/>
                <w:color w:val="auto"/>
                <w:sz w:val="28"/>
                <w:szCs w:val="28"/>
                <w:highlight w:val="none"/>
              </w:rPr>
              <w:t>采购文件答疑：采购文件如有变动，将在淮北市人力资源和社会保障局门户网站发布，请各投标单位在投标截止时间前务必浏览网站。</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630" w:type="dxa"/>
            <w:noWrap w:val="0"/>
            <w:vAlign w:val="center"/>
          </w:tcPr>
          <w:p>
            <w:pPr>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1</w:t>
            </w:r>
            <w:r>
              <w:rPr>
                <w:rFonts w:hint="eastAsia" w:ascii="仿宋" w:hAnsi="仿宋" w:eastAsia="仿宋"/>
                <w:color w:val="auto"/>
                <w:sz w:val="28"/>
                <w:szCs w:val="28"/>
                <w:highlight w:val="none"/>
                <w:lang w:val="en-US" w:eastAsia="zh-CN"/>
              </w:rPr>
              <w:t>3</w:t>
            </w:r>
          </w:p>
        </w:tc>
        <w:tc>
          <w:tcPr>
            <w:tcW w:w="8190" w:type="dxa"/>
            <w:noWrap w:val="0"/>
            <w:vAlign w:val="center"/>
          </w:tcPr>
          <w:p>
            <w:pPr>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不组织现场勘察、不组织答疑会，供应单位自行勘察问询，联系</w:t>
            </w:r>
            <w:r>
              <w:rPr>
                <w:rFonts w:hint="eastAsia" w:ascii="仿宋" w:hAnsi="仿宋" w:eastAsia="仿宋"/>
                <w:color w:val="auto"/>
                <w:sz w:val="28"/>
                <w:szCs w:val="28"/>
                <w:highlight w:val="none"/>
                <w:lang w:val="en-US" w:eastAsia="zh-CN"/>
              </w:rPr>
              <w:t>人</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 xml:space="preserve">陶阳春   </w:t>
            </w:r>
            <w:r>
              <w:rPr>
                <w:rFonts w:hint="eastAsia" w:ascii="仿宋" w:hAnsi="仿宋" w:eastAsia="仿宋"/>
                <w:color w:val="auto"/>
                <w:sz w:val="28"/>
                <w:szCs w:val="28"/>
                <w:highlight w:val="none"/>
              </w:rPr>
              <w:t xml:space="preserve"> 联系电话：</w:t>
            </w:r>
            <w:r>
              <w:rPr>
                <w:rFonts w:hint="eastAsia" w:ascii="仿宋" w:hAnsi="仿宋" w:eastAsia="仿宋"/>
                <w:color w:val="auto"/>
                <w:sz w:val="28"/>
                <w:szCs w:val="28"/>
                <w:highlight w:val="none"/>
                <w:lang w:val="en-US" w:eastAsia="zh-CN"/>
              </w:rPr>
              <w:t>17756128728</w:t>
            </w:r>
          </w:p>
          <w:p>
            <w:pPr>
              <w:rPr>
                <w:rFonts w:ascii="仿宋" w:hAnsi="仿宋" w:eastAsia="仿宋"/>
                <w:color w:val="auto"/>
                <w:sz w:val="28"/>
                <w:szCs w:val="28"/>
                <w:highlight w:val="none"/>
              </w:rPr>
            </w:pPr>
            <w:r>
              <w:rPr>
                <w:rFonts w:hint="eastAsia" w:ascii="仿宋" w:hAnsi="仿宋" w:eastAsia="仿宋"/>
                <w:color w:val="auto"/>
                <w:sz w:val="28"/>
                <w:szCs w:val="28"/>
                <w:highlight w:val="none"/>
              </w:rPr>
              <w:t>地址：淮北市相山区孟山北路45号</w:t>
            </w:r>
          </w:p>
        </w:tc>
      </w:tr>
    </w:tbl>
    <w:p>
      <w:pPr>
        <w:ind w:right="315" w:rightChars="150"/>
        <w:rPr>
          <w:rFonts w:ascii="仿宋" w:hAnsi="仿宋" w:eastAsia="仿宋"/>
          <w:color w:val="auto"/>
          <w:sz w:val="28"/>
          <w:szCs w:val="28"/>
          <w:highlight w:val="none"/>
        </w:rPr>
      </w:pPr>
      <w:r>
        <w:rPr>
          <w:rFonts w:ascii="仿宋" w:hAnsi="仿宋" w:eastAsia="仿宋"/>
          <w:color w:val="auto"/>
          <w:sz w:val="28"/>
          <w:szCs w:val="28"/>
          <w:highlight w:val="none"/>
        </w:rPr>
        <w:br w:type="page"/>
      </w:r>
    </w:p>
    <w:p>
      <w:pPr>
        <w:pStyle w:val="3"/>
        <w:ind w:left="-945" w:leftChars="-450" w:right="315" w:rightChars="150"/>
        <w:jc w:val="center"/>
        <w:rPr>
          <w:rFonts w:ascii="仿宋" w:hAnsi="仿宋" w:eastAsia="仿宋"/>
          <w:color w:val="auto"/>
          <w:sz w:val="30"/>
          <w:szCs w:val="30"/>
          <w:highlight w:val="none"/>
        </w:rPr>
      </w:pPr>
      <w:bookmarkStart w:id="6" w:name="_Toc359317653"/>
      <w:bookmarkStart w:id="7" w:name="_Toc366057712"/>
      <w:r>
        <w:rPr>
          <w:rFonts w:hint="eastAsia" w:ascii="仿宋" w:hAnsi="仿宋" w:eastAsia="仿宋"/>
          <w:color w:val="auto"/>
          <w:sz w:val="30"/>
          <w:szCs w:val="30"/>
          <w:highlight w:val="none"/>
        </w:rPr>
        <w:t>二、供应商注意事项</w:t>
      </w:r>
      <w:bookmarkEnd w:id="6"/>
      <w:bookmarkEnd w:id="7"/>
    </w:p>
    <w:p>
      <w:pPr>
        <w:keepNext/>
        <w:keepLines/>
        <w:pageBreakBefore w:val="0"/>
        <w:kinsoku/>
        <w:wordWrap/>
        <w:overflowPunct/>
        <w:topLinePunct w:val="0"/>
        <w:autoSpaceDE/>
        <w:autoSpaceDN/>
        <w:bidi w:val="0"/>
        <w:adjustRightInd/>
        <w:snapToGrid/>
        <w:spacing w:line="560" w:lineRule="exact"/>
        <w:ind w:right="315" w:rightChars="150"/>
        <w:textAlignment w:val="auto"/>
        <w:rPr>
          <w:rFonts w:ascii="仿宋" w:hAnsi="仿宋" w:eastAsia="仿宋" w:cs="Arial"/>
          <w:b/>
          <w:color w:val="auto"/>
          <w:sz w:val="28"/>
          <w:szCs w:val="28"/>
          <w:highlight w:val="none"/>
        </w:rPr>
      </w:pPr>
      <w:r>
        <w:rPr>
          <w:rFonts w:hint="eastAsia" w:ascii="仿宋" w:hAnsi="仿宋" w:eastAsia="仿宋" w:cs="Arial"/>
          <w:b/>
          <w:color w:val="auto"/>
          <w:sz w:val="28"/>
          <w:szCs w:val="28"/>
          <w:highlight w:val="none"/>
        </w:rPr>
        <w:t xml:space="preserve">1.采购方式 </w:t>
      </w:r>
    </w:p>
    <w:p>
      <w:pPr>
        <w:pStyle w:val="286"/>
        <w:keepNext/>
        <w:pageBreakBefore w:val="0"/>
        <w:kinsoku/>
        <w:wordWrap/>
        <w:overflowPunct/>
        <w:topLinePunct w:val="0"/>
        <w:autoSpaceDE/>
        <w:autoSpaceDN/>
        <w:bidi w:val="0"/>
        <w:adjustRightInd/>
        <w:snapToGrid/>
        <w:spacing w:before="151" w:after="151" w:line="560" w:lineRule="exact"/>
        <w:ind w:right="315" w:rightChars="150" w:firstLine="560" w:firstLineChars="200"/>
        <w:textAlignment w:val="auto"/>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本次采购采取</w:t>
      </w:r>
      <w:r>
        <w:rPr>
          <w:rFonts w:hint="eastAsia" w:ascii="仿宋" w:hAnsi="仿宋" w:eastAsia="仿宋" w:cs="Arial"/>
          <w:color w:val="auto"/>
          <w:sz w:val="28"/>
          <w:szCs w:val="28"/>
          <w:highlight w:val="none"/>
          <w:lang w:val="en-US" w:eastAsia="zh-CN"/>
        </w:rPr>
        <w:t>内部招标</w:t>
      </w:r>
      <w:r>
        <w:rPr>
          <w:rFonts w:hint="eastAsia" w:ascii="仿宋" w:hAnsi="仿宋" w:eastAsia="仿宋" w:cs="Arial"/>
          <w:color w:val="auto"/>
          <w:sz w:val="28"/>
          <w:szCs w:val="28"/>
          <w:highlight w:val="none"/>
        </w:rPr>
        <w:t>。</w:t>
      </w:r>
    </w:p>
    <w:p>
      <w:pPr>
        <w:keepNext/>
        <w:keepLines/>
        <w:pageBreakBefore w:val="0"/>
        <w:kinsoku/>
        <w:wordWrap/>
        <w:overflowPunct/>
        <w:topLinePunct w:val="0"/>
        <w:autoSpaceDE/>
        <w:autoSpaceDN/>
        <w:bidi w:val="0"/>
        <w:adjustRightInd/>
        <w:snapToGrid/>
        <w:spacing w:line="560" w:lineRule="exact"/>
        <w:ind w:right="315" w:rightChars="150"/>
        <w:textAlignment w:val="auto"/>
        <w:rPr>
          <w:rFonts w:hint="default" w:ascii="仿宋" w:hAnsi="仿宋" w:eastAsia="仿宋" w:cs="Arial"/>
          <w:b/>
          <w:color w:val="auto"/>
          <w:sz w:val="28"/>
          <w:szCs w:val="28"/>
          <w:highlight w:val="none"/>
          <w:lang w:val="en-US" w:eastAsia="zh-CN"/>
        </w:rPr>
      </w:pPr>
      <w:r>
        <w:rPr>
          <w:rFonts w:hint="eastAsia" w:ascii="仿宋" w:hAnsi="仿宋" w:eastAsia="仿宋" w:cs="Arial"/>
          <w:b/>
          <w:color w:val="auto"/>
          <w:sz w:val="28"/>
          <w:szCs w:val="28"/>
          <w:highlight w:val="none"/>
        </w:rPr>
        <w:t>2</w:t>
      </w:r>
      <w:r>
        <w:rPr>
          <w:rFonts w:hint="eastAsia" w:ascii="仿宋" w:hAnsi="仿宋" w:eastAsia="仿宋" w:cs="Arial"/>
          <w:b/>
          <w:color w:val="auto"/>
          <w:sz w:val="28"/>
          <w:szCs w:val="28"/>
          <w:highlight w:val="none"/>
          <w:lang w:val="en-US" w:eastAsia="zh-CN"/>
        </w:rPr>
        <w:t>.供应商资格条件（</w:t>
      </w:r>
      <w:r>
        <w:rPr>
          <w:rFonts w:hint="default" w:ascii="仿宋" w:hAnsi="仿宋" w:eastAsia="仿宋" w:cs="Arial"/>
          <w:b/>
          <w:color w:val="auto"/>
          <w:sz w:val="28"/>
          <w:szCs w:val="28"/>
          <w:highlight w:val="none"/>
          <w:lang w:val="en-US" w:eastAsia="zh-CN"/>
        </w:rPr>
        <w:t>实质性要求，不满足即淘汰</w:t>
      </w:r>
      <w:r>
        <w:rPr>
          <w:rFonts w:hint="eastAsia" w:ascii="仿宋" w:hAnsi="仿宋" w:eastAsia="仿宋" w:cs="Arial"/>
          <w:b/>
          <w:color w:val="auto"/>
          <w:sz w:val="28"/>
          <w:szCs w:val="28"/>
          <w:highlight w:val="none"/>
          <w:lang w:val="en-US" w:eastAsia="zh-CN"/>
        </w:rPr>
        <w:t>）</w:t>
      </w:r>
    </w:p>
    <w:p>
      <w:pPr>
        <w:pStyle w:val="286"/>
        <w:keepNext/>
        <w:pageBreakBefore w:val="0"/>
        <w:kinsoku/>
        <w:wordWrap/>
        <w:overflowPunct/>
        <w:topLinePunct w:val="0"/>
        <w:autoSpaceDE/>
        <w:autoSpaceDN/>
        <w:bidi w:val="0"/>
        <w:adjustRightInd/>
        <w:snapToGrid/>
        <w:spacing w:before="151" w:after="151" w:line="560" w:lineRule="exact"/>
        <w:ind w:right="315" w:rightChars="150" w:firstLine="560" w:firstLineChars="200"/>
        <w:textAlignment w:val="auto"/>
        <w:rPr>
          <w:rFonts w:hint="default" w:ascii="仿宋" w:hAnsi="仿宋" w:eastAsia="仿宋" w:cs="Arial"/>
          <w:color w:val="auto"/>
          <w:sz w:val="28"/>
          <w:szCs w:val="28"/>
          <w:highlight w:val="none"/>
          <w:lang w:val="en-US" w:eastAsia="zh-CN"/>
        </w:rPr>
      </w:pPr>
      <w:r>
        <w:rPr>
          <w:rFonts w:hint="eastAsia" w:ascii="仿宋" w:hAnsi="仿宋" w:eastAsia="仿宋" w:cs="Arial"/>
          <w:color w:val="auto"/>
          <w:sz w:val="28"/>
          <w:szCs w:val="28"/>
          <w:highlight w:val="none"/>
          <w:lang w:val="en-US" w:eastAsia="zh-CN"/>
        </w:rPr>
        <w:t>（1）</w:t>
      </w:r>
      <w:r>
        <w:rPr>
          <w:rFonts w:hint="default" w:ascii="仿宋" w:hAnsi="仿宋" w:eastAsia="仿宋" w:cs="Arial"/>
          <w:color w:val="auto"/>
          <w:sz w:val="28"/>
          <w:szCs w:val="28"/>
          <w:highlight w:val="none"/>
          <w:lang w:val="en-US" w:eastAsia="zh-CN"/>
        </w:rPr>
        <w:t>基本资格。 满足《中华人民共和国政府采购法》第二十二条规定的基本条件，提供营业执照等主体资格证明复印件。</w:t>
      </w:r>
    </w:p>
    <w:p>
      <w:pPr>
        <w:pStyle w:val="286"/>
        <w:keepNext/>
        <w:pageBreakBefore w:val="0"/>
        <w:kinsoku/>
        <w:wordWrap/>
        <w:overflowPunct/>
        <w:topLinePunct w:val="0"/>
        <w:autoSpaceDE/>
        <w:autoSpaceDN/>
        <w:bidi w:val="0"/>
        <w:adjustRightInd/>
        <w:snapToGrid/>
        <w:spacing w:before="151" w:after="151" w:line="560" w:lineRule="exact"/>
        <w:ind w:right="315" w:rightChars="150" w:firstLine="560" w:firstLineChars="200"/>
        <w:textAlignment w:val="auto"/>
        <w:rPr>
          <w:rFonts w:hint="default" w:ascii="仿宋" w:hAnsi="仿宋" w:eastAsia="仿宋" w:cs="Arial"/>
          <w:color w:val="auto"/>
          <w:sz w:val="28"/>
          <w:szCs w:val="28"/>
          <w:highlight w:val="none"/>
          <w:lang w:val="en-US" w:eastAsia="zh-CN"/>
        </w:rPr>
      </w:pPr>
      <w:r>
        <w:rPr>
          <w:rFonts w:hint="eastAsia" w:ascii="仿宋" w:hAnsi="仿宋" w:eastAsia="仿宋" w:cs="Arial"/>
          <w:color w:val="auto"/>
          <w:sz w:val="28"/>
          <w:szCs w:val="28"/>
          <w:highlight w:val="none"/>
          <w:lang w:val="en-US" w:eastAsia="zh-CN"/>
        </w:rPr>
        <w:t>（2）</w:t>
      </w:r>
      <w:r>
        <w:rPr>
          <w:rFonts w:hint="default" w:ascii="仿宋" w:hAnsi="仿宋" w:eastAsia="仿宋" w:cs="Arial"/>
          <w:color w:val="auto"/>
          <w:sz w:val="28"/>
          <w:szCs w:val="28"/>
          <w:highlight w:val="none"/>
          <w:lang w:val="en-US" w:eastAsia="zh-CN"/>
        </w:rPr>
        <w:t>核心资质。具有《网络安全等级测评与检测评估机构服务认证证书》，信息系统安全运维服务和数据安全服务能力评定资格证书，为保证服务质量及单位网络数据安全，以上须提供证书复印件（加盖公章）。</w:t>
      </w:r>
    </w:p>
    <w:p>
      <w:pPr>
        <w:pStyle w:val="286"/>
        <w:keepNext/>
        <w:pageBreakBefore w:val="0"/>
        <w:kinsoku/>
        <w:wordWrap/>
        <w:overflowPunct/>
        <w:topLinePunct w:val="0"/>
        <w:autoSpaceDE/>
        <w:autoSpaceDN/>
        <w:bidi w:val="0"/>
        <w:adjustRightInd/>
        <w:snapToGrid/>
        <w:spacing w:before="151" w:after="151" w:line="560" w:lineRule="exact"/>
        <w:ind w:right="315" w:rightChars="150" w:firstLine="560" w:firstLineChars="200"/>
        <w:textAlignment w:val="auto"/>
        <w:rPr>
          <w:rFonts w:hint="default" w:ascii="仿宋" w:hAnsi="仿宋" w:eastAsia="仿宋" w:cs="Arial"/>
          <w:color w:val="auto"/>
          <w:sz w:val="28"/>
          <w:szCs w:val="28"/>
          <w:highlight w:val="none"/>
          <w:lang w:val="en-US" w:eastAsia="zh-CN"/>
        </w:rPr>
      </w:pPr>
      <w:r>
        <w:rPr>
          <w:rFonts w:hint="eastAsia" w:ascii="仿宋" w:hAnsi="仿宋" w:eastAsia="仿宋" w:cs="Arial"/>
          <w:color w:val="auto"/>
          <w:sz w:val="28"/>
          <w:szCs w:val="28"/>
          <w:highlight w:val="none"/>
          <w:lang w:val="en-US" w:eastAsia="zh-CN"/>
        </w:rPr>
        <w:t>（3）</w:t>
      </w:r>
      <w:r>
        <w:rPr>
          <w:rFonts w:hint="default" w:ascii="仿宋" w:hAnsi="仿宋" w:eastAsia="仿宋" w:cs="Arial"/>
          <w:color w:val="auto"/>
          <w:sz w:val="28"/>
          <w:szCs w:val="28"/>
          <w:highlight w:val="none"/>
          <w:lang w:val="en-US" w:eastAsia="zh-CN"/>
        </w:rPr>
        <w:t xml:space="preserve"> 应急技术支撑资格。 供应商须为市级及以上网信部门正式认定的网络和数据安全应急技术支撑单位，提供认定文件或公示页面复印件（加盖公章），认定文件须能体现供应商名称及认定年度。</w:t>
      </w:r>
    </w:p>
    <w:p>
      <w:pPr>
        <w:pStyle w:val="286"/>
        <w:keepNext/>
        <w:pageBreakBefore w:val="0"/>
        <w:kinsoku/>
        <w:wordWrap/>
        <w:overflowPunct/>
        <w:topLinePunct w:val="0"/>
        <w:autoSpaceDE/>
        <w:autoSpaceDN/>
        <w:bidi w:val="0"/>
        <w:adjustRightInd/>
        <w:snapToGrid/>
        <w:spacing w:before="151" w:after="151" w:line="560" w:lineRule="exact"/>
        <w:ind w:right="315" w:rightChars="150" w:firstLine="560" w:firstLineChars="200"/>
        <w:textAlignment w:val="auto"/>
        <w:rPr>
          <w:rFonts w:hint="default" w:ascii="仿宋" w:hAnsi="仿宋" w:eastAsia="仿宋" w:cs="Arial"/>
          <w:color w:val="auto"/>
          <w:sz w:val="28"/>
          <w:szCs w:val="28"/>
          <w:highlight w:val="none"/>
          <w:lang w:val="en-US" w:eastAsia="zh-CN"/>
        </w:rPr>
      </w:pPr>
      <w:r>
        <w:rPr>
          <w:rFonts w:hint="eastAsia" w:ascii="仿宋" w:hAnsi="仿宋" w:eastAsia="仿宋" w:cs="Arial"/>
          <w:color w:val="auto"/>
          <w:sz w:val="28"/>
          <w:szCs w:val="28"/>
          <w:highlight w:val="none"/>
          <w:lang w:val="en-US" w:eastAsia="zh-CN"/>
        </w:rPr>
        <w:t>（4）</w:t>
      </w:r>
      <w:r>
        <w:rPr>
          <w:rFonts w:hint="default" w:ascii="仿宋" w:hAnsi="仿宋" w:eastAsia="仿宋" w:cs="Arial"/>
          <w:color w:val="auto"/>
          <w:sz w:val="28"/>
          <w:szCs w:val="28"/>
          <w:highlight w:val="none"/>
          <w:lang w:val="en-US" w:eastAsia="zh-CN"/>
        </w:rPr>
        <w:t>人员配置。 拟投入本项目网络安全工程师不少于3名；其中至少1名须同时持有高级等级测评师证书和CISP（注册信息安全专业人员）证书。提供人员名单、证书复印件及近三个月社保缴纳证明（或劳动合同复印件）。</w:t>
      </w:r>
    </w:p>
    <w:p>
      <w:pPr>
        <w:pStyle w:val="286"/>
        <w:keepNext/>
        <w:pageBreakBefore w:val="0"/>
        <w:kinsoku/>
        <w:wordWrap/>
        <w:overflowPunct/>
        <w:topLinePunct w:val="0"/>
        <w:autoSpaceDE/>
        <w:autoSpaceDN/>
        <w:bidi w:val="0"/>
        <w:adjustRightInd/>
        <w:snapToGrid/>
        <w:spacing w:before="151" w:after="151" w:line="560" w:lineRule="exact"/>
        <w:ind w:right="315" w:rightChars="150" w:firstLine="560" w:firstLineChars="200"/>
        <w:textAlignment w:val="auto"/>
        <w:rPr>
          <w:rFonts w:hint="default" w:ascii="仿宋" w:hAnsi="仿宋" w:eastAsia="仿宋" w:cs="Arial"/>
          <w:color w:val="auto"/>
          <w:sz w:val="28"/>
          <w:szCs w:val="28"/>
          <w:highlight w:val="none"/>
          <w:lang w:val="en-US" w:eastAsia="zh-CN"/>
        </w:rPr>
      </w:pPr>
      <w:r>
        <w:rPr>
          <w:rFonts w:hint="eastAsia" w:ascii="仿宋" w:hAnsi="仿宋" w:eastAsia="仿宋" w:cs="Arial"/>
          <w:color w:val="auto"/>
          <w:sz w:val="28"/>
          <w:szCs w:val="28"/>
          <w:highlight w:val="none"/>
          <w:lang w:val="en-US" w:eastAsia="zh-CN"/>
        </w:rPr>
        <w:t>（5）</w:t>
      </w:r>
      <w:r>
        <w:rPr>
          <w:rFonts w:hint="default" w:ascii="仿宋" w:hAnsi="仿宋" w:eastAsia="仿宋" w:cs="Arial"/>
          <w:color w:val="auto"/>
          <w:sz w:val="28"/>
          <w:szCs w:val="28"/>
          <w:highlight w:val="none"/>
          <w:lang w:val="en-US" w:eastAsia="zh-CN"/>
        </w:rPr>
        <w:t>同类业绩。 近三年（2024年1月1日至响应截止日）具有淮北市党政机关或事业单位网络安全服务业绩至少1项，服务内容须包含等保测评、安全运维、安全扫描、应急响应中的至少一项。提供合同关键页复印件（含合同双方、服务内容、签章页）。</w:t>
      </w:r>
    </w:p>
    <w:p>
      <w:pPr>
        <w:pStyle w:val="286"/>
        <w:keepNext/>
        <w:pageBreakBefore w:val="0"/>
        <w:kinsoku/>
        <w:wordWrap/>
        <w:overflowPunct/>
        <w:topLinePunct w:val="0"/>
        <w:autoSpaceDE/>
        <w:autoSpaceDN/>
        <w:bidi w:val="0"/>
        <w:adjustRightInd/>
        <w:snapToGrid/>
        <w:spacing w:before="151" w:after="151" w:line="560" w:lineRule="exact"/>
        <w:ind w:right="315" w:rightChars="150" w:firstLine="560" w:firstLineChars="200"/>
        <w:textAlignment w:val="auto"/>
        <w:rPr>
          <w:rFonts w:hint="default" w:ascii="仿宋" w:hAnsi="仿宋" w:eastAsia="仿宋" w:cs="Arial"/>
          <w:color w:val="auto"/>
          <w:sz w:val="28"/>
          <w:szCs w:val="28"/>
          <w:highlight w:val="none"/>
          <w:lang w:val="en-US" w:eastAsia="zh-CN"/>
        </w:rPr>
      </w:pPr>
      <w:r>
        <w:rPr>
          <w:rFonts w:hint="eastAsia" w:ascii="仿宋" w:hAnsi="仿宋" w:eastAsia="仿宋" w:cs="Arial"/>
          <w:color w:val="auto"/>
          <w:sz w:val="28"/>
          <w:szCs w:val="28"/>
          <w:highlight w:val="none"/>
          <w:lang w:val="en-US" w:eastAsia="zh-CN"/>
        </w:rPr>
        <w:t>（6）</w:t>
      </w:r>
      <w:r>
        <w:rPr>
          <w:rFonts w:hint="default" w:ascii="仿宋" w:hAnsi="仿宋" w:eastAsia="仿宋" w:cs="Arial"/>
          <w:color w:val="auto"/>
          <w:sz w:val="28"/>
          <w:szCs w:val="28"/>
          <w:highlight w:val="none"/>
          <w:lang w:val="en-US" w:eastAsia="zh-CN"/>
        </w:rPr>
        <w:t>响应时效承诺与到场保障方案。 供应商须出具书面承诺：接报后30分钟内响应，2小时内远程介入，重大安全事件6小时内到达采购人现场；同时提交针对本项目现场的应急到场保障方案，说明本地服务人员来源、交通方式及到场时限的可行性。不要求供应商在响应时已在淮北设有机构。</w:t>
      </w:r>
    </w:p>
    <w:p>
      <w:pPr>
        <w:pStyle w:val="286"/>
        <w:keepNext/>
        <w:pageBreakBefore w:val="0"/>
        <w:kinsoku/>
        <w:wordWrap/>
        <w:overflowPunct/>
        <w:topLinePunct w:val="0"/>
        <w:autoSpaceDE/>
        <w:autoSpaceDN/>
        <w:bidi w:val="0"/>
        <w:adjustRightInd/>
        <w:snapToGrid/>
        <w:spacing w:before="151" w:after="151" w:line="560" w:lineRule="exact"/>
        <w:ind w:right="315" w:rightChars="150" w:firstLine="560" w:firstLineChars="200"/>
        <w:textAlignment w:val="auto"/>
        <w:rPr>
          <w:rFonts w:hint="default" w:ascii="仿宋" w:hAnsi="仿宋" w:eastAsia="仿宋" w:cs="Arial"/>
          <w:color w:val="auto"/>
          <w:sz w:val="28"/>
          <w:szCs w:val="28"/>
          <w:highlight w:val="none"/>
          <w:lang w:val="en-US" w:eastAsia="zh-CN"/>
        </w:rPr>
      </w:pPr>
      <w:r>
        <w:rPr>
          <w:rFonts w:hint="eastAsia" w:ascii="仿宋" w:hAnsi="仿宋" w:eastAsia="仿宋" w:cs="Arial"/>
          <w:color w:val="auto"/>
          <w:sz w:val="28"/>
          <w:szCs w:val="28"/>
          <w:highlight w:val="none"/>
          <w:lang w:val="en-US" w:eastAsia="zh-CN"/>
        </w:rPr>
        <w:t>（7）</w:t>
      </w:r>
      <w:r>
        <w:rPr>
          <w:rFonts w:hint="default" w:ascii="仿宋" w:hAnsi="仿宋" w:eastAsia="仿宋" w:cs="Arial"/>
          <w:color w:val="auto"/>
          <w:sz w:val="28"/>
          <w:szCs w:val="28"/>
          <w:highlight w:val="none"/>
          <w:lang w:val="en-US" w:eastAsia="zh-CN"/>
        </w:rPr>
        <w:t>不接受联合体。</w:t>
      </w:r>
    </w:p>
    <w:p>
      <w:pPr>
        <w:pStyle w:val="286"/>
        <w:keepNext/>
        <w:pageBreakBefore w:val="0"/>
        <w:kinsoku/>
        <w:wordWrap/>
        <w:overflowPunct/>
        <w:topLinePunct w:val="0"/>
        <w:autoSpaceDE/>
        <w:autoSpaceDN/>
        <w:bidi w:val="0"/>
        <w:adjustRightInd/>
        <w:snapToGrid/>
        <w:spacing w:before="151" w:after="151" w:line="560" w:lineRule="exact"/>
        <w:ind w:right="315" w:rightChars="150" w:firstLine="560" w:firstLineChars="200"/>
        <w:textAlignment w:val="auto"/>
        <w:rPr>
          <w:rFonts w:hint="eastAsia" w:ascii="仿宋" w:hAnsi="仿宋" w:eastAsia="仿宋" w:cs="Arial"/>
          <w:color w:val="auto"/>
          <w:sz w:val="28"/>
          <w:szCs w:val="28"/>
          <w:highlight w:val="none"/>
          <w:lang w:val="en-US" w:eastAsia="zh-CN"/>
        </w:rPr>
      </w:pPr>
      <w:r>
        <w:rPr>
          <w:rFonts w:hint="eastAsia" w:ascii="仿宋" w:hAnsi="仿宋" w:eastAsia="仿宋" w:cs="Arial"/>
          <w:color w:val="auto"/>
          <w:sz w:val="28"/>
          <w:szCs w:val="28"/>
          <w:highlight w:val="none"/>
          <w:lang w:val="en-US" w:eastAsia="zh-CN"/>
        </w:rPr>
        <w:t>（8）供应商不得为“信用中国”网站（www.creditchina.gov.cn）中列入失信被执行人和重大税收违法案件当事人名单的供应商。信用信息截止时点为招标公告时间段内，提供网页截图。</w:t>
      </w:r>
    </w:p>
    <w:p>
      <w:pPr>
        <w:pStyle w:val="311"/>
        <w:pageBreakBefore w:val="0"/>
        <w:kinsoku/>
        <w:wordWrap/>
        <w:overflowPunct/>
        <w:topLinePunct w:val="0"/>
        <w:autoSpaceDE/>
        <w:autoSpaceDN/>
        <w:bidi w:val="0"/>
        <w:adjustRightInd/>
        <w:snapToGrid/>
        <w:spacing w:line="560" w:lineRule="exact"/>
        <w:ind w:firstLine="562"/>
        <w:textAlignment w:val="auto"/>
        <w:rPr>
          <w:rFonts w:ascii="仿宋" w:hAnsi="仿宋" w:eastAsia="仿宋" w:cs="Arial"/>
          <w:b/>
          <w:color w:val="auto"/>
          <w:sz w:val="28"/>
          <w:szCs w:val="28"/>
          <w:highlight w:val="none"/>
        </w:rPr>
      </w:pPr>
      <w:r>
        <w:rPr>
          <w:rFonts w:hint="eastAsia" w:ascii="仿宋" w:hAnsi="仿宋" w:eastAsia="仿宋" w:cs="Arial"/>
          <w:b/>
          <w:color w:val="auto"/>
          <w:sz w:val="28"/>
          <w:szCs w:val="28"/>
          <w:highlight w:val="none"/>
        </w:rPr>
        <w:t>3.响应文件编制</w:t>
      </w:r>
    </w:p>
    <w:p>
      <w:pPr>
        <w:pStyle w:val="286"/>
        <w:keepNext/>
        <w:pageBreakBefore w:val="0"/>
        <w:kinsoku/>
        <w:wordWrap/>
        <w:overflowPunct/>
        <w:topLinePunct w:val="0"/>
        <w:autoSpaceDE/>
        <w:autoSpaceDN/>
        <w:bidi w:val="0"/>
        <w:adjustRightInd/>
        <w:snapToGrid/>
        <w:spacing w:before="151" w:after="151" w:line="560" w:lineRule="exact"/>
        <w:ind w:right="315" w:rightChars="150" w:firstLine="560" w:firstLineChars="200"/>
        <w:textAlignment w:val="auto"/>
        <w:rPr>
          <w:rFonts w:hint="eastAsia" w:ascii="仿宋" w:hAnsi="仿宋" w:eastAsia="仿宋" w:cs="Arial"/>
          <w:color w:val="auto"/>
          <w:sz w:val="28"/>
          <w:szCs w:val="28"/>
          <w:highlight w:val="none"/>
          <w:lang w:val="en-US" w:eastAsia="zh-CN"/>
        </w:rPr>
      </w:pPr>
      <w:r>
        <w:rPr>
          <w:rFonts w:hint="eastAsia" w:ascii="仿宋" w:hAnsi="仿宋" w:eastAsia="仿宋" w:cs="Arial"/>
          <w:color w:val="auto"/>
          <w:sz w:val="28"/>
          <w:szCs w:val="28"/>
          <w:highlight w:val="none"/>
          <w:lang w:val="en-US" w:eastAsia="zh-CN"/>
        </w:rPr>
        <w:t>（1）供应商必须提供响应文件。</w:t>
      </w:r>
    </w:p>
    <w:p>
      <w:pPr>
        <w:pStyle w:val="286"/>
        <w:keepNext/>
        <w:pageBreakBefore w:val="0"/>
        <w:kinsoku/>
        <w:wordWrap/>
        <w:overflowPunct/>
        <w:topLinePunct w:val="0"/>
        <w:autoSpaceDE/>
        <w:autoSpaceDN/>
        <w:bidi w:val="0"/>
        <w:adjustRightInd/>
        <w:snapToGrid/>
        <w:spacing w:before="151" w:after="151" w:line="560" w:lineRule="exact"/>
        <w:ind w:right="315" w:rightChars="150" w:firstLine="560" w:firstLineChars="200"/>
        <w:textAlignment w:val="auto"/>
        <w:rPr>
          <w:rFonts w:hint="eastAsia" w:ascii="仿宋" w:hAnsi="仿宋" w:eastAsia="仿宋" w:cs="Arial"/>
          <w:color w:val="auto"/>
          <w:sz w:val="28"/>
          <w:szCs w:val="28"/>
          <w:highlight w:val="none"/>
          <w:lang w:val="en-US" w:eastAsia="zh-CN"/>
        </w:rPr>
      </w:pPr>
      <w:r>
        <w:rPr>
          <w:rFonts w:hint="eastAsia" w:ascii="仿宋" w:hAnsi="仿宋" w:eastAsia="仿宋" w:cs="Arial"/>
          <w:color w:val="auto"/>
          <w:sz w:val="28"/>
          <w:szCs w:val="28"/>
          <w:highlight w:val="none"/>
          <w:lang w:val="en-US" w:eastAsia="zh-CN"/>
        </w:rPr>
        <w:t>（2）本项目不分包，供应商响应文件必须密封包装，否则将拒收。</w:t>
      </w:r>
    </w:p>
    <w:p>
      <w:pPr>
        <w:pStyle w:val="286"/>
        <w:keepNext/>
        <w:pageBreakBefore w:val="0"/>
        <w:kinsoku/>
        <w:wordWrap/>
        <w:overflowPunct/>
        <w:topLinePunct w:val="0"/>
        <w:autoSpaceDE/>
        <w:autoSpaceDN/>
        <w:bidi w:val="0"/>
        <w:adjustRightInd/>
        <w:snapToGrid/>
        <w:spacing w:before="151" w:after="151" w:line="560" w:lineRule="exact"/>
        <w:ind w:right="315" w:rightChars="150" w:firstLine="560" w:firstLineChars="200"/>
        <w:textAlignment w:val="auto"/>
        <w:rPr>
          <w:rFonts w:ascii="仿宋" w:hAnsi="仿宋" w:eastAsia="仿宋" w:cs="Arial"/>
          <w:color w:val="auto"/>
          <w:sz w:val="28"/>
          <w:szCs w:val="28"/>
          <w:highlight w:val="none"/>
        </w:rPr>
      </w:pPr>
      <w:r>
        <w:rPr>
          <w:rFonts w:hint="eastAsia" w:ascii="仿宋" w:hAnsi="仿宋" w:eastAsia="仿宋" w:cs="Arial"/>
          <w:color w:val="auto"/>
          <w:sz w:val="28"/>
          <w:szCs w:val="28"/>
          <w:highlight w:val="none"/>
          <w:lang w:val="en-US" w:eastAsia="zh-CN"/>
        </w:rPr>
        <w:t>（3）响应文件应包括：供应商资质要求证明文件</w:t>
      </w:r>
      <w:r>
        <w:rPr>
          <w:rFonts w:hint="eastAsia" w:ascii="仿宋" w:hAnsi="仿宋" w:eastAsia="仿宋" w:cs="Arial"/>
          <w:b/>
          <w:color w:val="auto"/>
          <w:sz w:val="28"/>
          <w:szCs w:val="28"/>
          <w:highlight w:val="none"/>
        </w:rPr>
        <w:t>（加盖公章的复印件）</w:t>
      </w:r>
      <w:r>
        <w:rPr>
          <w:rFonts w:hint="eastAsia" w:ascii="仿宋" w:hAnsi="仿宋" w:eastAsia="仿宋" w:cs="Arial"/>
          <w:color w:val="auto"/>
          <w:sz w:val="28"/>
          <w:szCs w:val="28"/>
          <w:highlight w:val="none"/>
        </w:rPr>
        <w:t>。供应商应充分理解采购文件内容，编制响应文件。</w:t>
      </w:r>
    </w:p>
    <w:p>
      <w:pPr>
        <w:pStyle w:val="286"/>
        <w:keepNext/>
        <w:pageBreakBefore w:val="0"/>
        <w:kinsoku/>
        <w:wordWrap/>
        <w:overflowPunct/>
        <w:topLinePunct w:val="0"/>
        <w:autoSpaceDE/>
        <w:autoSpaceDN/>
        <w:bidi w:val="0"/>
        <w:adjustRightInd/>
        <w:snapToGrid/>
        <w:spacing w:before="151" w:after="151" w:line="560" w:lineRule="exact"/>
        <w:ind w:right="315" w:rightChars="150" w:firstLine="560" w:firstLineChars="200"/>
        <w:textAlignment w:val="auto"/>
        <w:rPr>
          <w:rFonts w:hint="eastAsia" w:ascii="仿宋" w:hAnsi="仿宋" w:eastAsia="仿宋" w:cs="Arial"/>
          <w:color w:val="auto"/>
          <w:sz w:val="28"/>
          <w:szCs w:val="28"/>
          <w:highlight w:val="none"/>
          <w:lang w:val="en-US" w:eastAsia="zh-CN"/>
        </w:rPr>
      </w:pPr>
      <w:r>
        <w:rPr>
          <w:rFonts w:hint="eastAsia" w:ascii="仿宋" w:hAnsi="仿宋" w:eastAsia="仿宋" w:cs="Arial"/>
          <w:color w:val="auto"/>
          <w:sz w:val="28"/>
          <w:szCs w:val="28"/>
          <w:highlight w:val="none"/>
          <w:lang w:val="en-US" w:eastAsia="zh-CN"/>
        </w:rPr>
        <w:t>（4）竞标文件使用中文和法定计量单位，采用人民币报价。</w:t>
      </w:r>
    </w:p>
    <w:p>
      <w:pPr>
        <w:pStyle w:val="286"/>
        <w:keepNext/>
        <w:pageBreakBefore w:val="0"/>
        <w:kinsoku/>
        <w:wordWrap/>
        <w:overflowPunct/>
        <w:topLinePunct w:val="0"/>
        <w:autoSpaceDE/>
        <w:autoSpaceDN/>
        <w:bidi w:val="0"/>
        <w:adjustRightInd/>
        <w:snapToGrid/>
        <w:spacing w:before="151" w:after="151" w:line="560" w:lineRule="exact"/>
        <w:ind w:right="315" w:rightChars="150" w:firstLine="560" w:firstLineChars="200"/>
        <w:textAlignment w:val="auto"/>
        <w:rPr>
          <w:rFonts w:hint="eastAsia" w:ascii="仿宋" w:hAnsi="仿宋" w:eastAsia="仿宋" w:cs="Arial"/>
          <w:color w:val="auto"/>
          <w:sz w:val="28"/>
          <w:szCs w:val="28"/>
          <w:highlight w:val="none"/>
          <w:lang w:val="en-US" w:eastAsia="zh-CN"/>
        </w:rPr>
      </w:pPr>
      <w:r>
        <w:rPr>
          <w:rFonts w:hint="eastAsia" w:ascii="仿宋" w:hAnsi="仿宋" w:eastAsia="仿宋" w:cs="Arial"/>
          <w:color w:val="auto"/>
          <w:sz w:val="28"/>
          <w:szCs w:val="28"/>
          <w:highlight w:val="none"/>
          <w:lang w:val="en-US" w:eastAsia="zh-CN"/>
        </w:rPr>
        <w:t>（6）供应商应准备附表序号9规定份数的竞标文件，注明“正本”或“副本”字样。竞标文件需打印，不得涂改，并由供应单位法定代表人或授权代表正确签署。</w:t>
      </w:r>
    </w:p>
    <w:p>
      <w:pPr>
        <w:pStyle w:val="286"/>
        <w:keepNext/>
        <w:pageBreakBefore w:val="0"/>
        <w:kinsoku/>
        <w:wordWrap/>
        <w:overflowPunct/>
        <w:topLinePunct w:val="0"/>
        <w:autoSpaceDE/>
        <w:autoSpaceDN/>
        <w:bidi w:val="0"/>
        <w:adjustRightInd/>
        <w:snapToGrid/>
        <w:spacing w:before="151" w:after="151" w:line="560" w:lineRule="exact"/>
        <w:ind w:right="315" w:rightChars="150" w:firstLine="560" w:firstLineChars="200"/>
        <w:textAlignment w:val="auto"/>
        <w:rPr>
          <w:rFonts w:ascii="仿宋" w:hAnsi="仿宋" w:eastAsia="仿宋" w:cs="Arial"/>
          <w:color w:val="auto"/>
          <w:sz w:val="28"/>
          <w:szCs w:val="28"/>
          <w:highlight w:val="none"/>
        </w:rPr>
      </w:pPr>
      <w:r>
        <w:rPr>
          <w:rFonts w:hint="eastAsia" w:ascii="仿宋" w:hAnsi="仿宋" w:eastAsia="仿宋" w:cs="Arial"/>
          <w:color w:val="auto"/>
          <w:sz w:val="28"/>
          <w:szCs w:val="28"/>
          <w:highlight w:val="none"/>
          <w:lang w:val="en-US" w:eastAsia="zh-CN"/>
        </w:rPr>
        <w:t>（7）供应商将按下列竞标文件密封（标书未按要求封装不视为无效竞标）：</w:t>
      </w:r>
      <w:r>
        <w:rPr>
          <w:rFonts w:hint="eastAsia" w:ascii="仿宋" w:hAnsi="仿宋" w:eastAsia="仿宋"/>
          <w:b/>
          <w:color w:val="auto"/>
          <w:sz w:val="28"/>
          <w:highlight w:val="none"/>
        </w:rPr>
        <w:t>a</w:t>
      </w:r>
      <w:r>
        <w:rPr>
          <w:rFonts w:hint="eastAsia" w:ascii="仿宋" w:hAnsi="仿宋" w:eastAsia="仿宋"/>
          <w:color w:val="auto"/>
          <w:sz w:val="28"/>
          <w:highlight w:val="none"/>
        </w:rPr>
        <w:t xml:space="preserve"> 按“附表”注明的地址递交至淮北市人力资源和社会保障局</w:t>
      </w:r>
      <w:r>
        <w:rPr>
          <w:rFonts w:hint="eastAsia" w:ascii="仿宋" w:hAnsi="仿宋" w:eastAsia="仿宋"/>
          <w:color w:val="auto"/>
          <w:sz w:val="28"/>
          <w:highlight w:val="none"/>
          <w:lang w:val="en-US" w:eastAsia="zh-CN"/>
        </w:rPr>
        <w:t>信息中心</w:t>
      </w:r>
      <w:r>
        <w:rPr>
          <w:rFonts w:hint="eastAsia" w:ascii="仿宋" w:hAnsi="仿宋" w:eastAsia="仿宋"/>
          <w:color w:val="auto"/>
          <w:sz w:val="28"/>
          <w:highlight w:val="none"/>
        </w:rPr>
        <w:t>，并写明自己名称和地址；</w:t>
      </w:r>
    </w:p>
    <w:p>
      <w:pPr>
        <w:pStyle w:val="166"/>
        <w:pageBreakBefore w:val="0"/>
        <w:shd w:val="clear" w:color="auto" w:fill="FFFFFF"/>
        <w:kinsoku/>
        <w:wordWrap/>
        <w:overflowPunct/>
        <w:topLinePunct w:val="0"/>
        <w:autoSpaceDE/>
        <w:autoSpaceDN/>
        <w:bidi w:val="0"/>
        <w:adjustRightInd/>
        <w:snapToGrid/>
        <w:spacing w:before="0" w:beforeAutospacing="0" w:after="0" w:afterAutospacing="0" w:line="560" w:lineRule="exact"/>
        <w:jc w:val="both"/>
        <w:textAlignment w:val="auto"/>
        <w:rPr>
          <w:rFonts w:ascii="仿宋" w:hAnsi="仿宋" w:eastAsia="仿宋" w:cs="Arial"/>
          <w:color w:val="auto"/>
          <w:sz w:val="28"/>
          <w:szCs w:val="28"/>
          <w:highlight w:val="none"/>
        </w:rPr>
      </w:pPr>
      <w:r>
        <w:rPr>
          <w:rFonts w:hint="eastAsia" w:ascii="仿宋" w:hAnsi="仿宋" w:eastAsia="仿宋"/>
          <w:b/>
          <w:color w:val="auto"/>
          <w:sz w:val="28"/>
          <w:highlight w:val="none"/>
        </w:rPr>
        <w:t>b</w:t>
      </w:r>
      <w:r>
        <w:rPr>
          <w:rFonts w:hint="eastAsia" w:ascii="仿宋" w:hAnsi="仿宋" w:eastAsia="仿宋"/>
          <w:color w:val="auto"/>
          <w:sz w:val="28"/>
          <w:highlight w:val="none"/>
        </w:rPr>
        <w:t xml:space="preserve"> 密封袋注明项目名称、项目编号，加盖</w:t>
      </w:r>
      <w:r>
        <w:rPr>
          <w:rFonts w:hint="eastAsia" w:ascii="仿宋" w:hAnsi="仿宋" w:eastAsia="仿宋" w:cs="Arial"/>
          <w:color w:val="auto"/>
          <w:sz w:val="28"/>
          <w:highlight w:val="none"/>
        </w:rPr>
        <w:t>供应</w:t>
      </w:r>
      <w:r>
        <w:rPr>
          <w:rFonts w:hint="eastAsia" w:ascii="仿宋" w:hAnsi="仿宋" w:eastAsia="仿宋"/>
          <w:color w:val="auto"/>
          <w:sz w:val="28"/>
          <w:highlight w:val="none"/>
        </w:rPr>
        <w:t>单位公章。</w:t>
      </w:r>
    </w:p>
    <w:p>
      <w:pPr>
        <w:keepLines/>
        <w:pageBreakBefore w:val="0"/>
        <w:kinsoku/>
        <w:wordWrap/>
        <w:overflowPunct/>
        <w:topLinePunct w:val="0"/>
        <w:autoSpaceDE/>
        <w:autoSpaceDN/>
        <w:bidi w:val="0"/>
        <w:adjustRightInd/>
        <w:snapToGrid/>
        <w:spacing w:line="560" w:lineRule="exact"/>
        <w:ind w:right="315" w:rightChars="150" w:firstLine="560" w:firstLineChars="200"/>
        <w:textAlignment w:val="auto"/>
        <w:rPr>
          <w:rFonts w:hint="eastAsia" w:ascii="仿宋" w:hAnsi="仿宋" w:eastAsia="仿宋"/>
          <w:b/>
          <w:color w:val="auto"/>
          <w:sz w:val="28"/>
          <w:highlight w:val="none"/>
          <w:lang w:val="en-US" w:eastAsia="zh-CN"/>
        </w:rPr>
      </w:pPr>
      <w:r>
        <w:rPr>
          <w:rFonts w:hint="eastAsia" w:ascii="仿宋" w:hAnsi="仿宋" w:eastAsia="仿宋"/>
          <w:b/>
          <w:color w:val="auto"/>
          <w:sz w:val="28"/>
          <w:highlight w:val="none"/>
          <w:lang w:val="en-US" w:eastAsia="zh-CN"/>
        </w:rPr>
        <w:t>4.评标程序</w:t>
      </w:r>
    </w:p>
    <w:p>
      <w:pPr>
        <w:keepLines/>
        <w:pageBreakBefore w:val="0"/>
        <w:kinsoku/>
        <w:wordWrap/>
        <w:overflowPunct/>
        <w:topLinePunct w:val="0"/>
        <w:autoSpaceDE/>
        <w:autoSpaceDN/>
        <w:bidi w:val="0"/>
        <w:adjustRightInd/>
        <w:snapToGrid/>
        <w:spacing w:line="560" w:lineRule="exact"/>
        <w:ind w:right="315" w:rightChars="150" w:firstLine="560" w:firstLineChars="200"/>
        <w:textAlignment w:val="auto"/>
        <w:rPr>
          <w:rFonts w:hint="eastAsia" w:ascii="仿宋" w:hAnsi="仿宋" w:eastAsia="仿宋"/>
          <w:b w:val="0"/>
          <w:bCs/>
          <w:color w:val="auto"/>
          <w:sz w:val="28"/>
          <w:highlight w:val="none"/>
          <w:lang w:val="en-US" w:eastAsia="zh-CN"/>
        </w:rPr>
      </w:pPr>
      <w:r>
        <w:rPr>
          <w:rFonts w:hint="eastAsia" w:ascii="仿宋" w:hAnsi="仿宋" w:eastAsia="仿宋"/>
          <w:b w:val="0"/>
          <w:bCs/>
          <w:color w:val="auto"/>
          <w:sz w:val="28"/>
          <w:highlight w:val="none"/>
          <w:lang w:val="en-US" w:eastAsia="zh-CN"/>
        </w:rPr>
        <w:t>（1）采购人接收投标供应商标书。</w:t>
      </w:r>
    </w:p>
    <w:p>
      <w:pPr>
        <w:keepLines/>
        <w:pageBreakBefore w:val="0"/>
        <w:kinsoku/>
        <w:wordWrap/>
        <w:overflowPunct/>
        <w:topLinePunct w:val="0"/>
        <w:autoSpaceDE/>
        <w:autoSpaceDN/>
        <w:bidi w:val="0"/>
        <w:adjustRightInd/>
        <w:snapToGrid/>
        <w:spacing w:line="560" w:lineRule="exact"/>
        <w:ind w:right="315" w:rightChars="150" w:firstLine="560" w:firstLineChars="200"/>
        <w:textAlignment w:val="auto"/>
        <w:rPr>
          <w:rFonts w:hint="eastAsia" w:ascii="仿宋" w:hAnsi="仿宋" w:eastAsia="仿宋"/>
          <w:b w:val="0"/>
          <w:bCs/>
          <w:color w:val="auto"/>
          <w:sz w:val="28"/>
          <w:highlight w:val="none"/>
          <w:lang w:val="en-US" w:eastAsia="zh-CN"/>
        </w:rPr>
      </w:pPr>
      <w:r>
        <w:rPr>
          <w:rFonts w:hint="eastAsia" w:ascii="仿宋" w:hAnsi="仿宋" w:eastAsia="仿宋"/>
          <w:b w:val="0"/>
          <w:bCs/>
          <w:color w:val="auto"/>
          <w:sz w:val="28"/>
          <w:highlight w:val="none"/>
          <w:lang w:val="en-US" w:eastAsia="zh-CN"/>
        </w:rPr>
        <w:t>（2）评标小组按照供应商资质要求及投标人报价评选出中标供应商。</w:t>
      </w:r>
    </w:p>
    <w:p>
      <w:pPr>
        <w:keepLines/>
        <w:pageBreakBefore w:val="0"/>
        <w:kinsoku/>
        <w:wordWrap/>
        <w:overflowPunct/>
        <w:topLinePunct w:val="0"/>
        <w:autoSpaceDE/>
        <w:autoSpaceDN/>
        <w:bidi w:val="0"/>
        <w:adjustRightInd/>
        <w:snapToGrid/>
        <w:spacing w:line="560" w:lineRule="exact"/>
        <w:ind w:right="315" w:rightChars="150" w:firstLine="560" w:firstLineChars="200"/>
        <w:textAlignment w:val="auto"/>
        <w:rPr>
          <w:rFonts w:hint="eastAsia" w:ascii="仿宋" w:hAnsi="仿宋" w:eastAsia="仿宋"/>
          <w:b w:val="0"/>
          <w:bCs/>
          <w:color w:val="auto"/>
          <w:sz w:val="28"/>
          <w:highlight w:val="none"/>
          <w:lang w:val="en-US" w:eastAsia="zh-CN"/>
        </w:rPr>
      </w:pPr>
      <w:r>
        <w:rPr>
          <w:rFonts w:hint="eastAsia" w:ascii="仿宋" w:hAnsi="仿宋" w:eastAsia="仿宋"/>
          <w:b w:val="0"/>
          <w:bCs/>
          <w:color w:val="auto"/>
          <w:sz w:val="28"/>
          <w:highlight w:val="none"/>
          <w:lang w:val="en-US" w:eastAsia="zh-CN"/>
        </w:rPr>
        <w:t>（3）按照规定要求公示此次项目的中标供应商。</w:t>
      </w:r>
    </w:p>
    <w:p>
      <w:pPr>
        <w:keepLines/>
        <w:pageBreakBefore w:val="0"/>
        <w:kinsoku/>
        <w:wordWrap/>
        <w:overflowPunct/>
        <w:topLinePunct w:val="0"/>
        <w:autoSpaceDE/>
        <w:autoSpaceDN/>
        <w:bidi w:val="0"/>
        <w:adjustRightInd/>
        <w:snapToGrid/>
        <w:spacing w:line="560" w:lineRule="exact"/>
        <w:ind w:right="315" w:rightChars="150" w:firstLine="560" w:firstLineChars="200"/>
        <w:textAlignment w:val="auto"/>
        <w:rPr>
          <w:rFonts w:hint="eastAsia" w:ascii="仿宋" w:hAnsi="仿宋" w:eastAsia="仿宋"/>
          <w:b/>
          <w:color w:val="auto"/>
          <w:sz w:val="28"/>
          <w:highlight w:val="none"/>
          <w:lang w:val="en-US" w:eastAsia="zh-CN"/>
        </w:rPr>
      </w:pPr>
      <w:r>
        <w:rPr>
          <w:rFonts w:hint="eastAsia" w:ascii="仿宋" w:hAnsi="仿宋" w:eastAsia="仿宋"/>
          <w:b/>
          <w:color w:val="auto"/>
          <w:sz w:val="28"/>
          <w:highlight w:val="none"/>
          <w:lang w:val="en-US" w:eastAsia="zh-CN"/>
        </w:rPr>
        <w:t>5.评标办法</w:t>
      </w:r>
    </w:p>
    <w:p>
      <w:pPr>
        <w:keepLines/>
        <w:pageBreakBefore w:val="0"/>
        <w:kinsoku/>
        <w:wordWrap/>
        <w:overflowPunct/>
        <w:topLinePunct w:val="0"/>
        <w:autoSpaceDE/>
        <w:autoSpaceDN/>
        <w:bidi w:val="0"/>
        <w:adjustRightInd/>
        <w:snapToGrid/>
        <w:spacing w:line="560" w:lineRule="exact"/>
        <w:ind w:right="315" w:rightChars="150" w:firstLine="560" w:firstLineChars="200"/>
        <w:textAlignment w:val="auto"/>
        <w:rPr>
          <w:rFonts w:hint="eastAsia" w:ascii="仿宋" w:hAnsi="仿宋" w:eastAsia="仿宋"/>
          <w:b w:val="0"/>
          <w:bCs/>
          <w:color w:val="auto"/>
          <w:sz w:val="28"/>
          <w:highlight w:val="none"/>
          <w:lang w:val="en-US" w:eastAsia="zh-CN"/>
        </w:rPr>
      </w:pPr>
      <w:r>
        <w:rPr>
          <w:rFonts w:hint="eastAsia" w:ascii="仿宋" w:hAnsi="仿宋" w:eastAsia="仿宋"/>
          <w:b w:val="0"/>
          <w:bCs/>
          <w:color w:val="auto"/>
          <w:sz w:val="28"/>
          <w:highlight w:val="none"/>
          <w:lang w:val="en-US" w:eastAsia="zh-CN"/>
        </w:rPr>
        <w:t>本项目采用最低评标价法评标，是指投标文件满足招标文件全部实质性要求，且投标报价最低的投标人为中标候选人的评标方法。评标委员会先对投标文件开展符合性审查，只有全部通过实质性要求的投标方可进入价格比较；评标结果按评标价由低到高排序。除算术错误修正、落实政府采购优惠政策的价格扣除外，不对投标报价做其他调整</w:t>
      </w:r>
    </w:p>
    <w:p>
      <w:pPr>
        <w:keepLines/>
        <w:pageBreakBefore w:val="0"/>
        <w:kinsoku/>
        <w:wordWrap/>
        <w:overflowPunct/>
        <w:topLinePunct w:val="0"/>
        <w:autoSpaceDE/>
        <w:autoSpaceDN/>
        <w:bidi w:val="0"/>
        <w:adjustRightInd/>
        <w:snapToGrid/>
        <w:spacing w:line="560" w:lineRule="exact"/>
        <w:ind w:right="315" w:rightChars="150" w:firstLine="560" w:firstLineChars="200"/>
        <w:textAlignment w:val="auto"/>
        <w:rPr>
          <w:rFonts w:hint="eastAsia" w:ascii="仿宋" w:hAnsi="仿宋" w:eastAsia="仿宋"/>
          <w:b w:val="0"/>
          <w:bCs/>
          <w:color w:val="auto"/>
          <w:sz w:val="28"/>
          <w:highlight w:val="none"/>
          <w:lang w:val="en-US" w:eastAsia="zh-CN"/>
        </w:rPr>
      </w:pPr>
      <w:r>
        <w:rPr>
          <w:rFonts w:hint="eastAsia" w:ascii="仿宋" w:hAnsi="仿宋" w:eastAsia="仿宋"/>
          <w:b w:val="0"/>
          <w:bCs/>
          <w:color w:val="auto"/>
          <w:sz w:val="28"/>
          <w:highlight w:val="none"/>
          <w:lang w:val="en-US" w:eastAsia="zh-CN"/>
        </w:rPr>
        <w:t>第一步、符合性检查（初审）</w:t>
      </w:r>
    </w:p>
    <w:p>
      <w:pPr>
        <w:keepLines/>
        <w:pageBreakBefore w:val="0"/>
        <w:kinsoku/>
        <w:wordWrap/>
        <w:overflowPunct/>
        <w:topLinePunct w:val="0"/>
        <w:autoSpaceDE/>
        <w:autoSpaceDN/>
        <w:bidi w:val="0"/>
        <w:adjustRightInd/>
        <w:snapToGrid/>
        <w:spacing w:line="560" w:lineRule="exact"/>
        <w:ind w:right="315" w:rightChars="150" w:firstLine="560" w:firstLineChars="200"/>
        <w:textAlignment w:val="auto"/>
        <w:rPr>
          <w:rFonts w:hint="eastAsia" w:ascii="仿宋" w:hAnsi="仿宋" w:eastAsia="仿宋"/>
          <w:b w:val="0"/>
          <w:bCs/>
          <w:color w:val="auto"/>
          <w:sz w:val="28"/>
          <w:highlight w:val="none"/>
          <w:lang w:val="en-US" w:eastAsia="zh-CN"/>
        </w:rPr>
      </w:pPr>
      <w:r>
        <w:rPr>
          <w:rFonts w:hint="eastAsia" w:ascii="仿宋" w:hAnsi="仿宋" w:eastAsia="仿宋"/>
          <w:b w:val="0"/>
          <w:bCs/>
          <w:color w:val="auto"/>
          <w:sz w:val="28"/>
          <w:highlight w:val="none"/>
          <w:lang w:val="en-US" w:eastAsia="zh-CN"/>
        </w:rPr>
        <w:t>逐家检查是否满足全部资格条件，以及实质性服务要求是否存在负偏离。不满足资格条件或存在负偏离的，直接淘汰，不进入比价。</w:t>
      </w:r>
    </w:p>
    <w:p>
      <w:pPr>
        <w:keepLines/>
        <w:pageBreakBefore w:val="0"/>
        <w:kinsoku/>
        <w:wordWrap/>
        <w:overflowPunct/>
        <w:topLinePunct w:val="0"/>
        <w:autoSpaceDE/>
        <w:autoSpaceDN/>
        <w:bidi w:val="0"/>
        <w:adjustRightInd/>
        <w:snapToGrid/>
        <w:spacing w:line="560" w:lineRule="exact"/>
        <w:ind w:right="315" w:rightChars="150" w:firstLine="560" w:firstLineChars="200"/>
        <w:textAlignment w:val="auto"/>
        <w:rPr>
          <w:rFonts w:hint="default" w:ascii="仿宋" w:hAnsi="仿宋" w:eastAsia="仿宋"/>
          <w:b/>
          <w:color w:val="auto"/>
          <w:sz w:val="28"/>
          <w:highlight w:val="none"/>
          <w:lang w:val="en-US" w:eastAsia="zh-CN"/>
        </w:rPr>
      </w:pPr>
      <w:r>
        <w:rPr>
          <w:rFonts w:hint="eastAsia" w:ascii="仿宋" w:hAnsi="仿宋" w:eastAsia="仿宋"/>
          <w:b w:val="0"/>
          <w:bCs/>
          <w:color w:val="auto"/>
          <w:sz w:val="28"/>
          <w:highlight w:val="none"/>
          <w:lang w:val="en-US" w:eastAsia="zh-CN"/>
        </w:rPr>
        <w:t>第二步 比价。 对通过符合性审查的响应文件，报价最低者确定为成交候选人。报价超过4万元的作无效处理。不设评分因素，不进行打分。</w:t>
      </w:r>
    </w:p>
    <w:p>
      <w:pPr>
        <w:keepLines/>
        <w:pageBreakBefore w:val="0"/>
        <w:kinsoku/>
        <w:wordWrap/>
        <w:overflowPunct/>
        <w:topLinePunct w:val="0"/>
        <w:autoSpaceDE/>
        <w:autoSpaceDN/>
        <w:bidi w:val="0"/>
        <w:adjustRightInd/>
        <w:snapToGrid/>
        <w:spacing w:line="560" w:lineRule="exact"/>
        <w:ind w:right="315" w:rightChars="150" w:firstLine="560" w:firstLineChars="200"/>
        <w:textAlignment w:val="auto"/>
        <w:rPr>
          <w:rFonts w:ascii="仿宋" w:hAnsi="仿宋" w:eastAsia="仿宋"/>
          <w:b/>
          <w:color w:val="auto"/>
          <w:sz w:val="28"/>
          <w:highlight w:val="none"/>
        </w:rPr>
      </w:pPr>
      <w:r>
        <w:rPr>
          <w:rFonts w:hint="eastAsia" w:ascii="仿宋" w:hAnsi="仿宋" w:eastAsia="仿宋"/>
          <w:b/>
          <w:color w:val="auto"/>
          <w:sz w:val="28"/>
          <w:highlight w:val="none"/>
          <w:lang w:val="en-US" w:eastAsia="zh-CN"/>
        </w:rPr>
        <w:t>6.</w:t>
      </w:r>
      <w:r>
        <w:rPr>
          <w:rFonts w:hint="eastAsia" w:ascii="仿宋" w:hAnsi="仿宋" w:eastAsia="仿宋"/>
          <w:b/>
          <w:color w:val="auto"/>
          <w:sz w:val="28"/>
          <w:highlight w:val="none"/>
        </w:rPr>
        <w:t>合同条款</w:t>
      </w:r>
    </w:p>
    <w:p>
      <w:pPr>
        <w:keepLines/>
        <w:pageBreakBefore w:val="0"/>
        <w:kinsoku/>
        <w:wordWrap/>
        <w:overflowPunct/>
        <w:topLinePunct w:val="0"/>
        <w:autoSpaceDE/>
        <w:autoSpaceDN/>
        <w:bidi w:val="0"/>
        <w:adjustRightInd/>
        <w:snapToGrid/>
        <w:spacing w:line="560" w:lineRule="exact"/>
        <w:ind w:right="0" w:rightChars="0"/>
        <w:textAlignment w:val="auto"/>
        <w:rPr>
          <w:rFonts w:ascii="仿宋" w:hAnsi="仿宋" w:eastAsia="仿宋"/>
          <w:color w:val="auto"/>
          <w:sz w:val="28"/>
          <w:highlight w:val="none"/>
        </w:rPr>
      </w:pPr>
      <w:r>
        <w:rPr>
          <w:rFonts w:hint="eastAsia" w:ascii="仿宋" w:hAnsi="仿宋" w:eastAsia="仿宋"/>
          <w:color w:val="auto"/>
          <w:sz w:val="28"/>
          <w:highlight w:val="none"/>
        </w:rPr>
        <w:t>（1）双方严格按合同履行：卖方应对提供服务保证质量、承诺服务措施；买方应积极配合，不得强迫对方接受合同外无理要求，依规定条件及时付款。</w:t>
      </w:r>
    </w:p>
    <w:p>
      <w:pPr>
        <w:keepLines/>
        <w:pageBreakBefore w:val="0"/>
        <w:kinsoku/>
        <w:wordWrap/>
        <w:overflowPunct/>
        <w:topLinePunct w:val="0"/>
        <w:autoSpaceDE/>
        <w:autoSpaceDN/>
        <w:bidi w:val="0"/>
        <w:adjustRightInd/>
        <w:snapToGrid/>
        <w:spacing w:line="560" w:lineRule="exact"/>
        <w:ind w:right="315" w:rightChars="150"/>
        <w:textAlignment w:val="auto"/>
        <w:rPr>
          <w:rFonts w:ascii="仿宋" w:hAnsi="仿宋" w:eastAsia="仿宋"/>
          <w:b/>
          <w:color w:val="auto"/>
          <w:sz w:val="28"/>
          <w:highlight w:val="none"/>
        </w:rPr>
      </w:pPr>
      <w:r>
        <w:rPr>
          <w:rFonts w:hint="eastAsia" w:ascii="仿宋" w:hAnsi="仿宋" w:eastAsia="仿宋"/>
          <w:color w:val="auto"/>
          <w:sz w:val="28"/>
          <w:highlight w:val="none"/>
        </w:rPr>
        <w:t>（2）合同争端应通过友好协商解决，未解决可申请仲裁。</w:t>
      </w:r>
    </w:p>
    <w:p>
      <w:pPr>
        <w:keepLines/>
        <w:pageBreakBefore w:val="0"/>
        <w:kinsoku/>
        <w:wordWrap/>
        <w:overflowPunct/>
        <w:topLinePunct w:val="0"/>
        <w:autoSpaceDE/>
        <w:autoSpaceDN/>
        <w:bidi w:val="0"/>
        <w:adjustRightInd/>
        <w:snapToGrid/>
        <w:spacing w:line="560" w:lineRule="exact"/>
        <w:ind w:left="1" w:right="315" w:rightChars="150" w:firstLine="560" w:firstLineChars="200"/>
        <w:textAlignment w:val="auto"/>
        <w:rPr>
          <w:rFonts w:ascii="仿宋" w:hAnsi="仿宋" w:eastAsia="仿宋"/>
          <w:b/>
          <w:color w:val="auto"/>
          <w:sz w:val="28"/>
          <w:highlight w:val="none"/>
        </w:rPr>
      </w:pPr>
      <w:r>
        <w:rPr>
          <w:rFonts w:hint="eastAsia" w:ascii="仿宋" w:hAnsi="仿宋" w:eastAsia="仿宋"/>
          <w:b/>
          <w:color w:val="auto"/>
          <w:sz w:val="28"/>
          <w:highlight w:val="none"/>
          <w:lang w:val="en-US" w:eastAsia="zh-CN"/>
        </w:rPr>
        <w:t>7.</w:t>
      </w:r>
      <w:r>
        <w:rPr>
          <w:rFonts w:hint="eastAsia" w:ascii="仿宋" w:hAnsi="仿宋" w:eastAsia="仿宋"/>
          <w:b/>
          <w:color w:val="auto"/>
          <w:sz w:val="28"/>
          <w:highlight w:val="none"/>
        </w:rPr>
        <w:t>付款方式</w:t>
      </w:r>
    </w:p>
    <w:p>
      <w:pPr>
        <w:pageBreakBefore w:val="0"/>
        <w:widowControl w:val="0"/>
        <w:kinsoku/>
        <w:wordWrap/>
        <w:overflowPunct/>
        <w:topLinePunct w:val="0"/>
        <w:autoSpaceDE/>
        <w:autoSpaceDN/>
        <w:bidi w:val="0"/>
        <w:adjustRightInd/>
        <w:snapToGrid/>
        <w:spacing w:line="560" w:lineRule="exact"/>
        <w:ind w:firstLine="280" w:firstLineChars="100"/>
        <w:textAlignment w:val="auto"/>
        <w:rPr>
          <w:rFonts w:hint="eastAsia" w:ascii="仿宋" w:hAnsi="仿宋" w:eastAsia="仿宋" w:cs="Times New Roman"/>
          <w:b/>
          <w:bCs/>
          <w:color w:val="auto"/>
          <w:kern w:val="2"/>
          <w:sz w:val="28"/>
          <w:szCs w:val="20"/>
          <w:highlight w:val="none"/>
        </w:rPr>
      </w:pPr>
      <w:r>
        <w:rPr>
          <w:rFonts w:hint="eastAsia" w:ascii="仿宋" w:hAnsi="仿宋" w:eastAsia="仿宋" w:cs="Times New Roman"/>
          <w:b/>
          <w:bCs/>
          <w:color w:val="auto"/>
          <w:kern w:val="2"/>
          <w:sz w:val="28"/>
          <w:szCs w:val="20"/>
          <w:highlight w:val="none"/>
        </w:rPr>
        <w:t>合同签订生效</w:t>
      </w:r>
      <w:r>
        <w:rPr>
          <w:rFonts w:hint="eastAsia" w:ascii="仿宋" w:hAnsi="仿宋" w:eastAsia="仿宋" w:cs="Times New Roman"/>
          <w:b/>
          <w:bCs/>
          <w:color w:val="auto"/>
          <w:kern w:val="2"/>
          <w:sz w:val="28"/>
          <w:szCs w:val="20"/>
          <w:highlight w:val="none"/>
          <w:lang w:eastAsia="zh-CN"/>
        </w:rPr>
        <w:t>，</w:t>
      </w:r>
      <w:r>
        <w:rPr>
          <w:rFonts w:hint="eastAsia" w:ascii="仿宋" w:hAnsi="仿宋" w:eastAsia="仿宋" w:cs="Times New Roman"/>
          <w:b/>
          <w:bCs/>
          <w:color w:val="auto"/>
          <w:kern w:val="2"/>
          <w:sz w:val="28"/>
          <w:szCs w:val="20"/>
          <w:highlight w:val="none"/>
          <w:lang w:val="en-US" w:eastAsia="zh-CN"/>
        </w:rPr>
        <w:t>项目建设完成上线，验收合格后，</w:t>
      </w:r>
      <w:r>
        <w:rPr>
          <w:rFonts w:hint="eastAsia" w:ascii="仿宋" w:hAnsi="仿宋" w:eastAsia="仿宋" w:cs="Times New Roman"/>
          <w:b/>
          <w:bCs/>
          <w:color w:val="auto"/>
          <w:kern w:val="2"/>
          <w:sz w:val="28"/>
          <w:szCs w:val="20"/>
          <w:highlight w:val="none"/>
        </w:rPr>
        <w:t>支付</w:t>
      </w:r>
      <w:r>
        <w:rPr>
          <w:rFonts w:hint="eastAsia" w:ascii="仿宋" w:hAnsi="仿宋" w:eastAsia="仿宋" w:cs="Times New Roman"/>
          <w:b/>
          <w:bCs/>
          <w:color w:val="auto"/>
          <w:kern w:val="2"/>
          <w:sz w:val="28"/>
          <w:szCs w:val="20"/>
          <w:highlight w:val="none"/>
          <w:lang w:val="en-US" w:eastAsia="zh-CN"/>
        </w:rPr>
        <w:t>95</w:t>
      </w:r>
      <w:r>
        <w:rPr>
          <w:rFonts w:hint="eastAsia" w:ascii="仿宋" w:hAnsi="仿宋" w:eastAsia="仿宋" w:cs="Times New Roman"/>
          <w:b/>
          <w:bCs/>
          <w:color w:val="auto"/>
          <w:kern w:val="2"/>
          <w:sz w:val="28"/>
          <w:szCs w:val="20"/>
          <w:highlight w:val="none"/>
        </w:rPr>
        <w:t>%合同款；剩余</w:t>
      </w:r>
      <w:r>
        <w:rPr>
          <w:rFonts w:hint="eastAsia" w:ascii="仿宋" w:hAnsi="仿宋" w:eastAsia="仿宋" w:cs="Times New Roman"/>
          <w:b/>
          <w:bCs/>
          <w:color w:val="auto"/>
          <w:kern w:val="2"/>
          <w:sz w:val="28"/>
          <w:szCs w:val="20"/>
          <w:highlight w:val="none"/>
          <w:lang w:val="en-US" w:eastAsia="zh-CN"/>
        </w:rPr>
        <w:t>5%</w:t>
      </w:r>
      <w:r>
        <w:rPr>
          <w:rFonts w:hint="eastAsia" w:ascii="仿宋" w:hAnsi="仿宋" w:eastAsia="仿宋" w:cs="Times New Roman"/>
          <w:b/>
          <w:bCs/>
          <w:color w:val="auto"/>
          <w:kern w:val="2"/>
          <w:sz w:val="28"/>
          <w:szCs w:val="20"/>
          <w:highlight w:val="none"/>
        </w:rPr>
        <w:t>合同款待</w:t>
      </w:r>
      <w:r>
        <w:rPr>
          <w:rFonts w:hint="eastAsia" w:ascii="仿宋" w:hAnsi="仿宋" w:eastAsia="仿宋" w:cs="Times New Roman"/>
          <w:b/>
          <w:bCs/>
          <w:color w:val="auto"/>
          <w:kern w:val="2"/>
          <w:sz w:val="28"/>
          <w:szCs w:val="20"/>
          <w:highlight w:val="none"/>
          <w:lang w:val="en-US" w:eastAsia="zh-CN"/>
        </w:rPr>
        <w:t>1年维保期结束</w:t>
      </w:r>
      <w:r>
        <w:rPr>
          <w:rFonts w:hint="eastAsia" w:ascii="仿宋" w:hAnsi="仿宋" w:eastAsia="仿宋" w:cs="Times New Roman"/>
          <w:b/>
          <w:bCs/>
          <w:color w:val="auto"/>
          <w:kern w:val="2"/>
          <w:sz w:val="28"/>
          <w:szCs w:val="20"/>
          <w:highlight w:val="none"/>
        </w:rPr>
        <w:t>后支付。</w:t>
      </w:r>
    </w:p>
    <w:p>
      <w:pPr>
        <w:pageBreakBefore w:val="0"/>
        <w:kinsoku/>
        <w:wordWrap/>
        <w:overflowPunct/>
        <w:topLinePunct w:val="0"/>
        <w:autoSpaceDE/>
        <w:autoSpaceDN/>
        <w:bidi w:val="0"/>
        <w:adjustRightInd/>
        <w:snapToGrid/>
        <w:spacing w:line="560" w:lineRule="exact"/>
        <w:textAlignment w:val="auto"/>
        <w:rPr>
          <w:rFonts w:ascii="仿宋" w:hAnsi="仿宋" w:eastAsia="仿宋"/>
          <w:color w:val="auto"/>
          <w:sz w:val="28"/>
          <w:highlight w:val="none"/>
        </w:rPr>
      </w:pPr>
      <w:r>
        <w:rPr>
          <w:rFonts w:hint="eastAsia" w:ascii="仿宋" w:hAnsi="仿宋" w:eastAsia="仿宋"/>
          <w:color w:val="auto"/>
          <w:sz w:val="28"/>
          <w:highlight w:val="none"/>
        </w:rPr>
        <w:t xml:space="preserve">  供应商提交的响应文件中如有关于付款条件的表述与采购文件规定不符，将被视为实质性不响应，将导致响应无效。</w:t>
      </w:r>
    </w:p>
    <w:p>
      <w:pPr>
        <w:keepLines/>
        <w:pageBreakBefore w:val="0"/>
        <w:kinsoku/>
        <w:wordWrap/>
        <w:overflowPunct/>
        <w:topLinePunct w:val="0"/>
        <w:autoSpaceDE/>
        <w:autoSpaceDN/>
        <w:bidi w:val="0"/>
        <w:adjustRightInd/>
        <w:snapToGrid/>
        <w:spacing w:line="560" w:lineRule="exact"/>
        <w:ind w:right="315" w:rightChars="150" w:firstLine="560" w:firstLineChars="200"/>
        <w:textAlignment w:val="auto"/>
        <w:rPr>
          <w:rFonts w:ascii="仿宋" w:hAnsi="仿宋" w:eastAsia="仿宋"/>
          <w:b/>
          <w:color w:val="auto"/>
          <w:sz w:val="28"/>
          <w:highlight w:val="none"/>
        </w:rPr>
      </w:pPr>
      <w:r>
        <w:rPr>
          <w:rFonts w:hint="eastAsia" w:ascii="仿宋" w:hAnsi="仿宋" w:eastAsia="仿宋"/>
          <w:b/>
          <w:color w:val="auto"/>
          <w:sz w:val="28"/>
          <w:highlight w:val="none"/>
          <w:lang w:val="en-US" w:eastAsia="zh-CN"/>
        </w:rPr>
        <w:t>8.</w:t>
      </w:r>
      <w:r>
        <w:rPr>
          <w:rFonts w:hint="eastAsia" w:ascii="仿宋" w:hAnsi="仿宋" w:eastAsia="仿宋"/>
          <w:b/>
          <w:color w:val="auto"/>
          <w:sz w:val="28"/>
          <w:highlight w:val="none"/>
        </w:rPr>
        <w:t>其他内容</w:t>
      </w:r>
    </w:p>
    <w:p>
      <w:pPr>
        <w:pStyle w:val="166"/>
        <w:pageBreakBefore w:val="0"/>
        <w:shd w:val="clear" w:color="auto" w:fill="FFFFFF"/>
        <w:kinsoku/>
        <w:wordWrap/>
        <w:overflowPunct/>
        <w:topLinePunct w:val="0"/>
        <w:autoSpaceDE/>
        <w:autoSpaceDN/>
        <w:bidi w:val="0"/>
        <w:adjustRightInd/>
        <w:snapToGrid/>
        <w:spacing w:before="0" w:beforeAutospacing="0" w:after="0" w:afterAutospacing="0" w:line="560" w:lineRule="exact"/>
        <w:jc w:val="both"/>
        <w:textAlignment w:val="auto"/>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采购人保留在本项目采购评审过程中对本项目采购文件修改的权利。</w:t>
      </w:r>
    </w:p>
    <w:p>
      <w:pPr>
        <w:pStyle w:val="166"/>
        <w:pageBreakBefore w:val="0"/>
        <w:shd w:val="clear" w:color="auto" w:fill="FFFFFF"/>
        <w:kinsoku/>
        <w:wordWrap/>
        <w:overflowPunct/>
        <w:topLinePunct w:val="0"/>
        <w:autoSpaceDE/>
        <w:autoSpaceDN/>
        <w:bidi w:val="0"/>
        <w:adjustRightInd/>
        <w:snapToGrid/>
        <w:spacing w:before="0" w:beforeAutospacing="0" w:after="0" w:afterAutospacing="0" w:line="560" w:lineRule="exact"/>
        <w:jc w:val="both"/>
        <w:textAlignment w:val="auto"/>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本项目采购文件由采购人负责解释。</w:t>
      </w:r>
    </w:p>
    <w:p>
      <w:pPr>
        <w:pStyle w:val="286"/>
        <w:keepNext/>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仿宋" w:hAnsi="仿宋" w:eastAsia="仿宋"/>
          <w:color w:val="auto"/>
          <w:sz w:val="30"/>
          <w:highlight w:val="none"/>
        </w:rPr>
      </w:pPr>
      <w:r>
        <w:rPr>
          <w:rFonts w:ascii="仿宋" w:hAnsi="仿宋" w:eastAsia="仿宋"/>
          <w:color w:val="auto"/>
          <w:sz w:val="28"/>
          <w:szCs w:val="20"/>
          <w:highlight w:val="none"/>
        </w:rPr>
        <w:br w:type="page"/>
      </w:r>
      <w:bookmarkStart w:id="8" w:name="_Toc359317654"/>
      <w:bookmarkStart w:id="9" w:name="_Toc366057713"/>
      <w:r>
        <w:rPr>
          <w:rFonts w:hint="eastAsia" w:ascii="仿宋" w:hAnsi="仿宋" w:eastAsia="仿宋"/>
          <w:b/>
          <w:bCs/>
          <w:color w:val="auto"/>
          <w:sz w:val="30"/>
          <w:highlight w:val="none"/>
        </w:rPr>
        <w:t>三、参考合同格式</w:t>
      </w:r>
      <w:bookmarkEnd w:id="8"/>
      <w:bookmarkEnd w:id="9"/>
    </w:p>
    <w:p>
      <w:pPr>
        <w:keepLines/>
        <w:ind w:left="-945" w:leftChars="-450" w:right="315" w:rightChars="150"/>
        <w:jc w:val="center"/>
        <w:rPr>
          <w:rFonts w:hint="eastAsia" w:ascii="仿宋" w:hAnsi="仿宋" w:eastAsia="仿宋" w:cs="Arial"/>
          <w:b/>
          <w:color w:val="auto"/>
          <w:sz w:val="32"/>
          <w:highlight w:val="none"/>
        </w:rPr>
      </w:pPr>
    </w:p>
    <w:p>
      <w:pPr>
        <w:keepLines/>
        <w:ind w:left="-945" w:leftChars="-450" w:right="315" w:rightChars="150"/>
        <w:jc w:val="center"/>
        <w:rPr>
          <w:rFonts w:ascii="仿宋" w:hAnsi="仿宋" w:eastAsia="仿宋" w:cs="Arial"/>
          <w:b/>
          <w:color w:val="auto"/>
          <w:sz w:val="32"/>
          <w:highlight w:val="none"/>
        </w:rPr>
      </w:pPr>
      <w:r>
        <w:rPr>
          <w:rFonts w:hint="eastAsia" w:ascii="仿宋" w:hAnsi="仿宋" w:eastAsia="仿宋" w:cs="Arial"/>
          <w:b/>
          <w:color w:val="auto"/>
          <w:sz w:val="32"/>
          <w:highlight w:val="none"/>
        </w:rPr>
        <w:t>采购合同</w:t>
      </w:r>
    </w:p>
    <w:p>
      <w:pPr>
        <w:keepLines/>
        <w:wordWrap w:val="0"/>
        <w:ind w:left="-945" w:leftChars="-450" w:right="315" w:rightChars="150"/>
        <w:jc w:val="right"/>
        <w:rPr>
          <w:rFonts w:ascii="仿宋" w:hAnsi="仿宋" w:eastAsia="仿宋" w:cs="Arial"/>
          <w:color w:val="auto"/>
          <w:sz w:val="24"/>
          <w:highlight w:val="none"/>
        </w:rPr>
      </w:pPr>
      <w:r>
        <w:rPr>
          <w:rFonts w:hint="eastAsia" w:ascii="仿宋" w:hAnsi="仿宋" w:eastAsia="仿宋" w:cs="Arial"/>
          <w:color w:val="auto"/>
          <w:sz w:val="24"/>
          <w:highlight w:val="none"/>
        </w:rPr>
        <w:t xml:space="preserve">项目编号：  </w:t>
      </w:r>
    </w:p>
    <w:p>
      <w:pPr>
        <w:keepLines/>
        <w:ind w:right="315" w:rightChars="150"/>
        <w:rPr>
          <w:rFonts w:ascii="仿宋" w:hAnsi="仿宋" w:eastAsia="仿宋" w:cs="Arial"/>
          <w:color w:val="auto"/>
          <w:sz w:val="28"/>
          <w:highlight w:val="none"/>
        </w:rPr>
      </w:pPr>
      <w:r>
        <w:rPr>
          <w:rFonts w:hint="eastAsia" w:ascii="仿宋" w:hAnsi="仿宋" w:eastAsia="仿宋" w:cs="Arial"/>
          <w:color w:val="auto"/>
          <w:sz w:val="28"/>
          <w:highlight w:val="none"/>
        </w:rPr>
        <w:t>甲</w:t>
      </w:r>
      <w:r>
        <w:rPr>
          <w:rFonts w:ascii="仿宋" w:hAnsi="仿宋" w:eastAsia="仿宋" w:cs="Arial"/>
          <w:color w:val="auto"/>
          <w:sz w:val="28"/>
          <w:highlight w:val="none"/>
        </w:rPr>
        <w:t xml:space="preserve">  </w:t>
      </w:r>
      <w:r>
        <w:rPr>
          <w:rFonts w:hint="eastAsia" w:ascii="仿宋" w:hAnsi="仿宋" w:eastAsia="仿宋" w:cs="Arial"/>
          <w:color w:val="auto"/>
          <w:sz w:val="28"/>
          <w:highlight w:val="none"/>
        </w:rPr>
        <w:t xml:space="preserve">方：                       </w:t>
      </w:r>
      <w:r>
        <w:rPr>
          <w:rFonts w:ascii="仿宋" w:hAnsi="仿宋" w:eastAsia="仿宋" w:cs="Arial"/>
          <w:color w:val="auto"/>
          <w:sz w:val="28"/>
          <w:highlight w:val="none"/>
        </w:rPr>
        <w:t xml:space="preserve"> </w:t>
      </w:r>
      <w:r>
        <w:rPr>
          <w:rFonts w:hint="eastAsia" w:ascii="仿宋" w:hAnsi="仿宋" w:eastAsia="仿宋" w:cs="Arial"/>
          <w:color w:val="auto"/>
          <w:sz w:val="28"/>
          <w:highlight w:val="none"/>
        </w:rPr>
        <w:t xml:space="preserve"> 电话：                </w:t>
      </w:r>
    </w:p>
    <w:p>
      <w:pPr>
        <w:keepLines/>
        <w:ind w:right="315" w:rightChars="150"/>
        <w:rPr>
          <w:rFonts w:ascii="仿宋" w:hAnsi="仿宋" w:eastAsia="仿宋" w:cs="Arial"/>
          <w:color w:val="auto"/>
          <w:sz w:val="28"/>
          <w:highlight w:val="none"/>
        </w:rPr>
      </w:pPr>
      <w:r>
        <w:rPr>
          <w:rFonts w:hint="eastAsia" w:ascii="仿宋" w:hAnsi="仿宋" w:eastAsia="仿宋" w:cs="Arial"/>
          <w:color w:val="auto"/>
          <w:sz w:val="28"/>
          <w:highlight w:val="none"/>
        </w:rPr>
        <w:t>乙</w:t>
      </w:r>
      <w:r>
        <w:rPr>
          <w:rFonts w:ascii="仿宋" w:hAnsi="仿宋" w:eastAsia="仿宋" w:cs="Arial"/>
          <w:color w:val="auto"/>
          <w:sz w:val="28"/>
          <w:highlight w:val="none"/>
        </w:rPr>
        <w:t xml:space="preserve">  </w:t>
      </w:r>
      <w:r>
        <w:rPr>
          <w:rFonts w:hint="eastAsia" w:ascii="仿宋" w:hAnsi="仿宋" w:eastAsia="仿宋" w:cs="Arial"/>
          <w:color w:val="auto"/>
          <w:sz w:val="28"/>
          <w:highlight w:val="none"/>
        </w:rPr>
        <w:t xml:space="preserve">方：                         电话：                      </w:t>
      </w:r>
    </w:p>
    <w:p>
      <w:pPr>
        <w:keepNext w:val="0"/>
        <w:keepLines/>
        <w:pageBreakBefore w:val="0"/>
        <w:widowControl w:val="0"/>
        <w:kinsoku/>
        <w:wordWrap/>
        <w:overflowPunct/>
        <w:topLinePunct w:val="0"/>
        <w:autoSpaceDE/>
        <w:autoSpaceDN/>
        <w:bidi w:val="0"/>
        <w:adjustRightInd/>
        <w:snapToGrid/>
        <w:ind w:right="315" w:rightChars="150" w:firstLine="560" w:firstLineChars="200"/>
        <w:textAlignment w:val="auto"/>
        <w:rPr>
          <w:rFonts w:ascii="仿宋" w:hAnsi="仿宋" w:eastAsia="仿宋" w:cs="Arial"/>
          <w:color w:val="auto"/>
          <w:sz w:val="28"/>
          <w:highlight w:val="none"/>
        </w:rPr>
      </w:pPr>
      <w:r>
        <w:rPr>
          <w:rFonts w:hint="eastAsia" w:ascii="仿宋" w:hAnsi="仿宋" w:eastAsia="仿宋" w:cs="Arial"/>
          <w:color w:val="auto"/>
          <w:sz w:val="28"/>
          <w:highlight w:val="none"/>
        </w:rPr>
        <w:t>买方通过采购活动，经评审小组的认真评审并经采购人确认后，决定将本项目采购合同授予卖方。为进一步明确双方的责任，确保合同的顺利履行，买卖双方商定同意按如下条款和条件签订本合同：</w:t>
      </w:r>
    </w:p>
    <w:p>
      <w:pPr>
        <w:keepLines/>
        <w:ind w:right="315" w:rightChars="150"/>
        <w:rPr>
          <w:rFonts w:ascii="仿宋" w:hAnsi="仿宋" w:eastAsia="仿宋" w:cs="Arial"/>
          <w:b/>
          <w:color w:val="auto"/>
          <w:sz w:val="28"/>
          <w:highlight w:val="none"/>
        </w:rPr>
      </w:pPr>
      <w:r>
        <w:rPr>
          <w:rFonts w:ascii="仿宋" w:hAnsi="仿宋" w:eastAsia="仿宋" w:cs="Arial"/>
          <w:b/>
          <w:color w:val="auto"/>
          <w:sz w:val="28"/>
          <w:highlight w:val="none"/>
        </w:rPr>
        <w:t>1</w:t>
      </w:r>
      <w:r>
        <w:rPr>
          <w:rFonts w:hint="eastAsia" w:ascii="仿宋" w:hAnsi="仿宋" w:eastAsia="仿宋" w:cs="Arial"/>
          <w:b/>
          <w:color w:val="auto"/>
          <w:sz w:val="28"/>
          <w:highlight w:val="none"/>
        </w:rPr>
        <w:t>、货物的名称、技术规格和数量</w:t>
      </w:r>
    </w:p>
    <w:tbl>
      <w:tblPr>
        <w:tblStyle w:val="59"/>
        <w:tblW w:w="81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3"/>
        <w:gridCol w:w="1624"/>
        <w:gridCol w:w="1624"/>
        <w:gridCol w:w="1624"/>
        <w:gridCol w:w="1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3" w:type="dxa"/>
            <w:noWrap w:val="0"/>
            <w:vAlign w:val="top"/>
          </w:tcPr>
          <w:p>
            <w:pPr>
              <w:keepLines/>
              <w:ind w:right="315" w:rightChars="150"/>
              <w:rPr>
                <w:rFonts w:ascii="仿宋" w:hAnsi="仿宋" w:eastAsia="仿宋" w:cs="Arial"/>
                <w:color w:val="auto"/>
                <w:sz w:val="28"/>
                <w:highlight w:val="none"/>
              </w:rPr>
            </w:pPr>
          </w:p>
        </w:tc>
        <w:tc>
          <w:tcPr>
            <w:tcW w:w="1624" w:type="dxa"/>
            <w:noWrap w:val="0"/>
            <w:vAlign w:val="top"/>
          </w:tcPr>
          <w:p>
            <w:pPr>
              <w:keepLines/>
              <w:ind w:right="315" w:rightChars="150"/>
              <w:rPr>
                <w:rFonts w:ascii="仿宋" w:hAnsi="仿宋" w:eastAsia="仿宋" w:cs="Arial"/>
                <w:color w:val="auto"/>
                <w:sz w:val="28"/>
                <w:highlight w:val="none"/>
              </w:rPr>
            </w:pPr>
          </w:p>
        </w:tc>
        <w:tc>
          <w:tcPr>
            <w:tcW w:w="1624" w:type="dxa"/>
            <w:noWrap w:val="0"/>
            <w:vAlign w:val="top"/>
          </w:tcPr>
          <w:p>
            <w:pPr>
              <w:keepLines/>
              <w:ind w:right="315" w:rightChars="150"/>
              <w:rPr>
                <w:rFonts w:ascii="仿宋" w:hAnsi="仿宋" w:eastAsia="仿宋" w:cs="Arial"/>
                <w:color w:val="auto"/>
                <w:sz w:val="28"/>
                <w:highlight w:val="none"/>
              </w:rPr>
            </w:pPr>
          </w:p>
        </w:tc>
        <w:tc>
          <w:tcPr>
            <w:tcW w:w="1624" w:type="dxa"/>
            <w:noWrap w:val="0"/>
            <w:vAlign w:val="top"/>
          </w:tcPr>
          <w:p>
            <w:pPr>
              <w:keepLines/>
              <w:ind w:right="315" w:rightChars="150"/>
              <w:rPr>
                <w:rFonts w:ascii="仿宋" w:hAnsi="仿宋" w:eastAsia="仿宋" w:cs="Arial"/>
                <w:color w:val="auto"/>
                <w:sz w:val="28"/>
                <w:highlight w:val="none"/>
              </w:rPr>
            </w:pPr>
          </w:p>
        </w:tc>
        <w:tc>
          <w:tcPr>
            <w:tcW w:w="1624" w:type="dxa"/>
            <w:noWrap w:val="0"/>
            <w:vAlign w:val="top"/>
          </w:tcPr>
          <w:p>
            <w:pPr>
              <w:keepLines/>
              <w:ind w:right="315" w:rightChars="150"/>
              <w:rPr>
                <w:rFonts w:ascii="仿宋" w:hAnsi="仿宋" w:eastAsia="仿宋" w:cs="Arial"/>
                <w:color w:val="auto"/>
                <w:sz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3" w:type="dxa"/>
            <w:noWrap w:val="0"/>
            <w:vAlign w:val="top"/>
          </w:tcPr>
          <w:p>
            <w:pPr>
              <w:keepLines/>
              <w:ind w:right="315" w:rightChars="150"/>
              <w:rPr>
                <w:rFonts w:ascii="仿宋" w:hAnsi="仿宋" w:eastAsia="仿宋" w:cs="Arial"/>
                <w:color w:val="auto"/>
                <w:sz w:val="28"/>
                <w:highlight w:val="none"/>
              </w:rPr>
            </w:pPr>
          </w:p>
        </w:tc>
        <w:tc>
          <w:tcPr>
            <w:tcW w:w="1624" w:type="dxa"/>
            <w:noWrap w:val="0"/>
            <w:vAlign w:val="top"/>
          </w:tcPr>
          <w:p>
            <w:pPr>
              <w:keepLines/>
              <w:ind w:right="315" w:rightChars="150"/>
              <w:rPr>
                <w:rFonts w:ascii="仿宋" w:hAnsi="仿宋" w:eastAsia="仿宋" w:cs="Arial"/>
                <w:color w:val="auto"/>
                <w:sz w:val="28"/>
                <w:highlight w:val="none"/>
              </w:rPr>
            </w:pPr>
          </w:p>
        </w:tc>
        <w:tc>
          <w:tcPr>
            <w:tcW w:w="1624" w:type="dxa"/>
            <w:noWrap w:val="0"/>
            <w:vAlign w:val="top"/>
          </w:tcPr>
          <w:p>
            <w:pPr>
              <w:keepLines/>
              <w:ind w:right="315" w:rightChars="150"/>
              <w:rPr>
                <w:rFonts w:ascii="仿宋" w:hAnsi="仿宋" w:eastAsia="仿宋" w:cs="Arial"/>
                <w:color w:val="auto"/>
                <w:sz w:val="28"/>
                <w:highlight w:val="none"/>
              </w:rPr>
            </w:pPr>
          </w:p>
        </w:tc>
        <w:tc>
          <w:tcPr>
            <w:tcW w:w="1624" w:type="dxa"/>
            <w:noWrap w:val="0"/>
            <w:vAlign w:val="top"/>
          </w:tcPr>
          <w:p>
            <w:pPr>
              <w:keepLines/>
              <w:ind w:right="315" w:rightChars="150"/>
              <w:rPr>
                <w:rFonts w:ascii="仿宋" w:hAnsi="仿宋" w:eastAsia="仿宋" w:cs="Arial"/>
                <w:color w:val="auto"/>
                <w:sz w:val="28"/>
                <w:highlight w:val="none"/>
              </w:rPr>
            </w:pPr>
          </w:p>
        </w:tc>
        <w:tc>
          <w:tcPr>
            <w:tcW w:w="1624" w:type="dxa"/>
            <w:noWrap w:val="0"/>
            <w:vAlign w:val="top"/>
          </w:tcPr>
          <w:p>
            <w:pPr>
              <w:keepLines/>
              <w:ind w:right="315" w:rightChars="150"/>
              <w:rPr>
                <w:rFonts w:ascii="仿宋" w:hAnsi="仿宋" w:eastAsia="仿宋" w:cs="Arial"/>
                <w:color w:val="auto"/>
                <w:sz w:val="28"/>
                <w:highlight w:val="none"/>
              </w:rPr>
            </w:pPr>
          </w:p>
        </w:tc>
      </w:tr>
    </w:tbl>
    <w:p>
      <w:pPr>
        <w:keepLines/>
        <w:ind w:right="315" w:rightChars="150"/>
        <w:rPr>
          <w:rFonts w:ascii="仿宋" w:hAnsi="仿宋" w:eastAsia="仿宋" w:cs="Arial"/>
          <w:b/>
          <w:color w:val="auto"/>
          <w:sz w:val="28"/>
          <w:highlight w:val="none"/>
        </w:rPr>
      </w:pPr>
      <w:r>
        <w:rPr>
          <w:rFonts w:ascii="仿宋" w:hAnsi="仿宋" w:eastAsia="仿宋" w:cs="Arial"/>
          <w:b/>
          <w:color w:val="auto"/>
          <w:sz w:val="28"/>
          <w:highlight w:val="none"/>
        </w:rPr>
        <w:t>2</w:t>
      </w:r>
      <w:r>
        <w:rPr>
          <w:rFonts w:hint="eastAsia" w:ascii="仿宋" w:hAnsi="仿宋" w:eastAsia="仿宋" w:cs="Arial"/>
          <w:b/>
          <w:color w:val="auto"/>
          <w:sz w:val="28"/>
          <w:highlight w:val="none"/>
        </w:rPr>
        <w:t>、合同文件内容</w:t>
      </w:r>
    </w:p>
    <w:p>
      <w:pPr>
        <w:keepNext w:val="0"/>
        <w:keepLines/>
        <w:pageBreakBefore w:val="0"/>
        <w:widowControl w:val="0"/>
        <w:kinsoku/>
        <w:wordWrap/>
        <w:overflowPunct/>
        <w:topLinePunct w:val="0"/>
        <w:autoSpaceDE/>
        <w:autoSpaceDN/>
        <w:bidi w:val="0"/>
        <w:adjustRightInd/>
        <w:snapToGrid/>
        <w:ind w:right="315" w:rightChars="150" w:firstLine="560" w:firstLineChars="200"/>
        <w:textAlignment w:val="auto"/>
        <w:rPr>
          <w:rFonts w:ascii="仿宋" w:hAnsi="仿宋" w:eastAsia="仿宋" w:cs="Arial"/>
          <w:color w:val="auto"/>
          <w:sz w:val="28"/>
          <w:highlight w:val="none"/>
        </w:rPr>
      </w:pPr>
      <w:r>
        <w:rPr>
          <w:rFonts w:hint="eastAsia" w:ascii="仿宋" w:hAnsi="仿宋" w:eastAsia="仿宋" w:cs="Arial"/>
          <w:color w:val="auto"/>
          <w:sz w:val="28"/>
          <w:highlight w:val="none"/>
        </w:rPr>
        <w:t>以下文件是本合同不可分割的部分：</w:t>
      </w:r>
    </w:p>
    <w:p>
      <w:pPr>
        <w:keepLines/>
        <w:ind w:right="315" w:rightChars="150"/>
        <w:rPr>
          <w:rFonts w:ascii="仿宋" w:hAnsi="仿宋" w:eastAsia="仿宋" w:cs="Arial"/>
          <w:color w:val="auto"/>
          <w:sz w:val="28"/>
          <w:highlight w:val="none"/>
        </w:rPr>
      </w:pPr>
      <w:r>
        <w:rPr>
          <w:rFonts w:hint="eastAsia" w:ascii="仿宋" w:hAnsi="仿宋" w:eastAsia="仿宋" w:cs="Arial"/>
          <w:color w:val="auto"/>
          <w:sz w:val="24"/>
          <w:szCs w:val="24"/>
          <w:highlight w:val="none"/>
        </w:rPr>
        <w:t>(1)采购文件；</w:t>
      </w:r>
    </w:p>
    <w:p>
      <w:pPr>
        <w:keepLines/>
        <w:ind w:right="315" w:rightChars="150"/>
        <w:rPr>
          <w:rFonts w:ascii="仿宋" w:hAnsi="仿宋" w:eastAsia="仿宋" w:cs="Arial"/>
          <w:color w:val="auto"/>
          <w:sz w:val="28"/>
          <w:highlight w:val="none"/>
        </w:rPr>
      </w:pPr>
      <w:r>
        <w:rPr>
          <w:rFonts w:hint="eastAsia" w:ascii="仿宋" w:hAnsi="仿宋" w:eastAsia="仿宋" w:cs="Arial"/>
          <w:color w:val="auto"/>
          <w:sz w:val="24"/>
          <w:szCs w:val="24"/>
          <w:highlight w:val="none"/>
        </w:rPr>
        <w:t>(2)卖方提交的响应文件；</w:t>
      </w:r>
    </w:p>
    <w:p>
      <w:pPr>
        <w:keepLines/>
        <w:ind w:right="315" w:rightChars="150"/>
        <w:rPr>
          <w:rFonts w:ascii="仿宋" w:hAnsi="仿宋" w:eastAsia="仿宋" w:cs="Arial"/>
          <w:color w:val="auto"/>
          <w:sz w:val="28"/>
          <w:highlight w:val="none"/>
        </w:rPr>
      </w:pPr>
      <w:r>
        <w:rPr>
          <w:rFonts w:hint="eastAsia" w:ascii="仿宋" w:hAnsi="仿宋" w:eastAsia="仿宋" w:cs="Arial"/>
          <w:color w:val="auto"/>
          <w:sz w:val="24"/>
          <w:szCs w:val="24"/>
          <w:highlight w:val="none"/>
        </w:rPr>
        <w:t>(3)成交通知书；</w:t>
      </w:r>
    </w:p>
    <w:p>
      <w:pPr>
        <w:keepLines/>
        <w:ind w:right="315" w:rightChars="150"/>
        <w:rPr>
          <w:rFonts w:ascii="仿宋" w:hAnsi="仿宋" w:eastAsia="仿宋" w:cs="Arial"/>
          <w:color w:val="auto"/>
          <w:sz w:val="28"/>
          <w:highlight w:val="none"/>
        </w:rPr>
      </w:pPr>
      <w:r>
        <w:rPr>
          <w:rFonts w:hint="eastAsia" w:ascii="仿宋" w:hAnsi="仿宋" w:eastAsia="仿宋"/>
          <w:color w:val="auto"/>
          <w:sz w:val="24"/>
          <w:szCs w:val="24"/>
          <w:highlight w:val="none"/>
        </w:rPr>
        <w:t>(4)卖方出具的承诺函（书）</w:t>
      </w:r>
    </w:p>
    <w:p>
      <w:pPr>
        <w:keepLines/>
        <w:ind w:right="315" w:rightChars="150"/>
        <w:rPr>
          <w:rFonts w:ascii="仿宋" w:hAnsi="仿宋" w:eastAsia="仿宋" w:cs="Arial"/>
          <w:color w:val="auto"/>
          <w:sz w:val="28"/>
          <w:highlight w:val="none"/>
        </w:rPr>
      </w:pPr>
      <w:r>
        <w:rPr>
          <w:rFonts w:hint="eastAsia" w:ascii="仿宋" w:hAnsi="仿宋" w:eastAsia="仿宋" w:cs="Arial"/>
          <w:color w:val="auto"/>
          <w:sz w:val="24"/>
          <w:szCs w:val="24"/>
          <w:highlight w:val="none"/>
        </w:rPr>
        <w:t>(5)本合同的补充协议。</w:t>
      </w:r>
    </w:p>
    <w:p>
      <w:pPr>
        <w:keepLines/>
        <w:ind w:right="315" w:rightChars="150"/>
        <w:rPr>
          <w:rFonts w:ascii="仿宋" w:hAnsi="仿宋" w:eastAsia="仿宋" w:cs="Arial"/>
          <w:b/>
          <w:color w:val="auto"/>
          <w:sz w:val="28"/>
          <w:highlight w:val="none"/>
        </w:rPr>
      </w:pPr>
      <w:r>
        <w:rPr>
          <w:rFonts w:ascii="仿宋" w:hAnsi="仿宋" w:eastAsia="仿宋" w:cs="Arial"/>
          <w:b/>
          <w:color w:val="auto"/>
          <w:sz w:val="28"/>
          <w:highlight w:val="none"/>
        </w:rPr>
        <w:t>3</w:t>
      </w:r>
      <w:r>
        <w:rPr>
          <w:rFonts w:hint="eastAsia" w:ascii="仿宋" w:hAnsi="仿宋" w:eastAsia="仿宋" w:cs="Arial"/>
          <w:b/>
          <w:color w:val="auto"/>
          <w:sz w:val="28"/>
          <w:highlight w:val="none"/>
        </w:rPr>
        <w:t>、合同金额</w:t>
      </w:r>
    </w:p>
    <w:p>
      <w:pPr>
        <w:keepNext w:val="0"/>
        <w:keepLines/>
        <w:pageBreakBefore w:val="0"/>
        <w:widowControl w:val="0"/>
        <w:kinsoku/>
        <w:wordWrap/>
        <w:overflowPunct/>
        <w:topLinePunct w:val="0"/>
        <w:autoSpaceDE/>
        <w:autoSpaceDN/>
        <w:bidi w:val="0"/>
        <w:adjustRightInd/>
        <w:snapToGrid/>
        <w:ind w:right="315" w:rightChars="150" w:firstLine="560" w:firstLineChars="200"/>
        <w:textAlignment w:val="auto"/>
        <w:rPr>
          <w:rFonts w:ascii="仿宋" w:hAnsi="仿宋" w:eastAsia="仿宋" w:cs="Arial"/>
          <w:color w:val="auto"/>
          <w:sz w:val="28"/>
          <w:highlight w:val="none"/>
        </w:rPr>
      </w:pPr>
      <w:r>
        <w:rPr>
          <w:rFonts w:hint="eastAsia" w:ascii="仿宋" w:hAnsi="仿宋" w:eastAsia="仿宋" w:cs="Arial"/>
          <w:color w:val="auto"/>
          <w:sz w:val="28"/>
          <w:highlight w:val="none"/>
        </w:rPr>
        <w:t>根据采购文件的要求和卖方承诺</w:t>
      </w:r>
      <w:r>
        <w:rPr>
          <w:rFonts w:ascii="仿宋" w:hAnsi="仿宋" w:eastAsia="仿宋" w:cs="Arial"/>
          <w:color w:val="auto"/>
          <w:sz w:val="28"/>
          <w:highlight w:val="none"/>
        </w:rPr>
        <w:t>,</w:t>
      </w:r>
      <w:r>
        <w:rPr>
          <w:rFonts w:hint="eastAsia" w:ascii="仿宋" w:hAnsi="仿宋" w:eastAsia="仿宋" w:cs="Arial"/>
          <w:color w:val="auto"/>
          <w:sz w:val="28"/>
          <w:highlight w:val="none"/>
        </w:rPr>
        <w:t>本合同的总金额为    元</w:t>
      </w:r>
      <w:r>
        <w:rPr>
          <w:rFonts w:ascii="仿宋" w:hAnsi="仿宋" w:eastAsia="仿宋" w:cs="Arial"/>
          <w:color w:val="auto"/>
          <w:sz w:val="28"/>
          <w:highlight w:val="none"/>
        </w:rPr>
        <w:t>(</w:t>
      </w:r>
      <w:r>
        <w:rPr>
          <w:rFonts w:hint="eastAsia" w:ascii="仿宋" w:hAnsi="仿宋" w:eastAsia="仿宋" w:cs="Arial"/>
          <w:color w:val="auto"/>
          <w:sz w:val="28"/>
          <w:highlight w:val="none"/>
        </w:rPr>
        <w:t>人民币大写：      元整</w:t>
      </w:r>
      <w:r>
        <w:rPr>
          <w:rFonts w:ascii="仿宋" w:hAnsi="仿宋" w:eastAsia="仿宋" w:cs="Arial"/>
          <w:color w:val="auto"/>
          <w:sz w:val="28"/>
          <w:highlight w:val="none"/>
        </w:rPr>
        <w:t>)</w:t>
      </w:r>
      <w:r>
        <w:rPr>
          <w:rFonts w:hint="eastAsia" w:ascii="仿宋" w:hAnsi="仿宋" w:eastAsia="仿宋" w:cs="Arial"/>
          <w:color w:val="auto"/>
          <w:sz w:val="28"/>
          <w:highlight w:val="none"/>
        </w:rPr>
        <w:t>。</w:t>
      </w:r>
    </w:p>
    <w:p>
      <w:pPr>
        <w:keepLines/>
        <w:ind w:right="315" w:rightChars="150"/>
        <w:rPr>
          <w:rFonts w:hint="eastAsia" w:ascii="仿宋" w:hAnsi="仿宋" w:eastAsia="仿宋" w:cs="Arial"/>
          <w:b/>
          <w:color w:val="auto"/>
          <w:sz w:val="28"/>
          <w:highlight w:val="none"/>
        </w:rPr>
      </w:pPr>
      <w:r>
        <w:rPr>
          <w:rFonts w:hint="eastAsia" w:ascii="仿宋" w:hAnsi="仿宋" w:eastAsia="仿宋" w:cs="Arial"/>
          <w:b/>
          <w:color w:val="auto"/>
          <w:sz w:val="28"/>
          <w:highlight w:val="none"/>
        </w:rPr>
        <w:t>4、付款条件</w:t>
      </w:r>
    </w:p>
    <w:p>
      <w:pPr>
        <w:keepNext w:val="0"/>
        <w:keepLines/>
        <w:pageBreakBefore w:val="0"/>
        <w:widowControl w:val="0"/>
        <w:kinsoku/>
        <w:wordWrap/>
        <w:overflowPunct/>
        <w:topLinePunct w:val="0"/>
        <w:autoSpaceDE/>
        <w:autoSpaceDN/>
        <w:bidi w:val="0"/>
        <w:adjustRightInd/>
        <w:snapToGrid/>
        <w:ind w:right="0" w:rightChars="0" w:firstLine="560" w:firstLineChars="200"/>
        <w:textAlignment w:val="auto"/>
        <w:rPr>
          <w:rFonts w:ascii="仿宋" w:hAnsi="仿宋" w:eastAsia="仿宋"/>
          <w:color w:val="auto"/>
          <w:sz w:val="28"/>
          <w:szCs w:val="20"/>
          <w:highlight w:val="none"/>
        </w:rPr>
      </w:pPr>
      <w:r>
        <w:rPr>
          <w:rFonts w:hint="eastAsia" w:ascii="仿宋" w:hAnsi="仿宋" w:eastAsia="仿宋"/>
          <w:color w:val="auto"/>
          <w:sz w:val="28"/>
          <w:szCs w:val="20"/>
          <w:highlight w:val="none"/>
        </w:rPr>
        <w:t>按相关规定</w:t>
      </w:r>
    </w:p>
    <w:p>
      <w:pPr>
        <w:ind w:right="315" w:rightChars="150"/>
        <w:rPr>
          <w:rFonts w:ascii="仿宋" w:hAnsi="仿宋" w:eastAsia="仿宋"/>
          <w:b/>
          <w:color w:val="auto"/>
          <w:sz w:val="28"/>
          <w:highlight w:val="none"/>
        </w:rPr>
      </w:pPr>
      <w:r>
        <w:rPr>
          <w:rFonts w:hint="eastAsia" w:ascii="仿宋" w:hAnsi="仿宋" w:eastAsia="仿宋"/>
          <w:b/>
          <w:color w:val="auto"/>
          <w:sz w:val="28"/>
          <w:highlight w:val="none"/>
        </w:rPr>
        <w:t>5、付款方式</w:t>
      </w:r>
    </w:p>
    <w:p>
      <w:pPr>
        <w:keepNext w:val="0"/>
        <w:keepLines/>
        <w:pageBreakBefore w:val="0"/>
        <w:widowControl w:val="0"/>
        <w:kinsoku/>
        <w:wordWrap/>
        <w:overflowPunct/>
        <w:topLinePunct w:val="0"/>
        <w:autoSpaceDE/>
        <w:autoSpaceDN/>
        <w:bidi w:val="0"/>
        <w:adjustRightInd/>
        <w:snapToGrid/>
        <w:ind w:right="315" w:rightChars="150" w:firstLine="560" w:firstLineChars="200"/>
        <w:textAlignment w:val="auto"/>
        <w:rPr>
          <w:rFonts w:ascii="仿宋" w:hAnsi="仿宋" w:eastAsia="仿宋"/>
          <w:color w:val="auto"/>
          <w:sz w:val="28"/>
          <w:highlight w:val="none"/>
        </w:rPr>
      </w:pPr>
      <w:r>
        <w:rPr>
          <w:rFonts w:hint="eastAsia" w:ascii="仿宋" w:hAnsi="仿宋" w:eastAsia="仿宋"/>
          <w:color w:val="auto"/>
          <w:sz w:val="28"/>
          <w:highlight w:val="none"/>
        </w:rPr>
        <w:t>按相关规定。</w:t>
      </w:r>
    </w:p>
    <w:p>
      <w:pPr>
        <w:ind w:right="315" w:rightChars="150"/>
        <w:rPr>
          <w:rFonts w:ascii="仿宋" w:hAnsi="仿宋" w:eastAsia="仿宋"/>
          <w:b/>
          <w:color w:val="auto"/>
          <w:sz w:val="28"/>
          <w:highlight w:val="none"/>
        </w:rPr>
      </w:pPr>
      <w:r>
        <w:rPr>
          <w:rFonts w:hint="eastAsia" w:ascii="仿宋" w:hAnsi="仿宋" w:eastAsia="仿宋"/>
          <w:b/>
          <w:color w:val="auto"/>
          <w:sz w:val="28"/>
          <w:highlight w:val="none"/>
        </w:rPr>
        <w:t>6、服务时间</w:t>
      </w:r>
    </w:p>
    <w:p>
      <w:pPr>
        <w:keepNext w:val="0"/>
        <w:keepLines w:val="0"/>
        <w:pageBreakBefore w:val="0"/>
        <w:widowControl w:val="0"/>
        <w:kinsoku/>
        <w:wordWrap/>
        <w:overflowPunct/>
        <w:topLinePunct w:val="0"/>
        <w:autoSpaceDE/>
        <w:autoSpaceDN/>
        <w:bidi w:val="0"/>
        <w:adjustRightInd/>
        <w:snapToGrid/>
        <w:ind w:right="315" w:rightChars="150" w:firstLine="560" w:firstLineChars="200"/>
        <w:textAlignment w:val="auto"/>
        <w:rPr>
          <w:rFonts w:hint="eastAsia" w:ascii="仿宋" w:hAnsi="仿宋" w:eastAsia="仿宋"/>
          <w:color w:val="auto"/>
          <w:sz w:val="28"/>
          <w:highlight w:val="none"/>
        </w:rPr>
      </w:pPr>
      <w:r>
        <w:rPr>
          <w:rFonts w:hint="eastAsia" w:ascii="仿宋" w:hAnsi="仿宋" w:eastAsia="仿宋"/>
          <w:color w:val="auto"/>
          <w:sz w:val="28"/>
          <w:highlight w:val="none"/>
        </w:rPr>
        <w:t>乙方应于合同签字生效后</w:t>
      </w:r>
      <w:r>
        <w:rPr>
          <w:rFonts w:hint="eastAsia" w:ascii="仿宋" w:hAnsi="仿宋" w:eastAsia="仿宋"/>
          <w:color w:val="auto"/>
          <w:sz w:val="28"/>
          <w:highlight w:val="none"/>
          <w:u w:val="single"/>
        </w:rPr>
        <w:t xml:space="preserve">  </w:t>
      </w:r>
      <w:r>
        <w:rPr>
          <w:rFonts w:hint="eastAsia" w:ascii="仿宋" w:hAnsi="仿宋" w:eastAsia="仿宋"/>
          <w:color w:val="auto"/>
          <w:sz w:val="28"/>
          <w:highlight w:val="none"/>
        </w:rPr>
        <w:t>个日历日内，履行合同规定的责任与义务。</w:t>
      </w:r>
    </w:p>
    <w:p>
      <w:pPr>
        <w:keepLines/>
        <w:ind w:right="315" w:rightChars="150"/>
        <w:rPr>
          <w:rFonts w:ascii="仿宋" w:hAnsi="仿宋" w:eastAsia="仿宋"/>
          <w:b/>
          <w:color w:val="auto"/>
          <w:sz w:val="28"/>
          <w:highlight w:val="none"/>
        </w:rPr>
      </w:pPr>
      <w:r>
        <w:rPr>
          <w:rFonts w:hint="eastAsia" w:ascii="仿宋" w:hAnsi="仿宋" w:eastAsia="仿宋"/>
          <w:b/>
          <w:color w:val="auto"/>
          <w:sz w:val="28"/>
          <w:highlight w:val="none"/>
        </w:rPr>
        <w:t>7、合同生效</w:t>
      </w:r>
    </w:p>
    <w:p>
      <w:pPr>
        <w:keepNext w:val="0"/>
        <w:keepLines/>
        <w:pageBreakBefore w:val="0"/>
        <w:widowControl w:val="0"/>
        <w:kinsoku/>
        <w:wordWrap/>
        <w:overflowPunct/>
        <w:topLinePunct w:val="0"/>
        <w:autoSpaceDE/>
        <w:autoSpaceDN/>
        <w:bidi w:val="0"/>
        <w:adjustRightInd/>
        <w:snapToGrid/>
        <w:ind w:right="315" w:rightChars="150" w:firstLine="560" w:firstLineChars="200"/>
        <w:textAlignment w:val="auto"/>
        <w:rPr>
          <w:rFonts w:hint="eastAsia" w:ascii="仿宋" w:hAnsi="仿宋" w:eastAsia="仿宋"/>
          <w:color w:val="auto"/>
          <w:sz w:val="28"/>
          <w:highlight w:val="none"/>
        </w:rPr>
      </w:pPr>
      <w:r>
        <w:rPr>
          <w:rFonts w:hint="eastAsia" w:ascii="仿宋" w:hAnsi="仿宋" w:eastAsia="仿宋"/>
          <w:color w:val="auto"/>
          <w:sz w:val="28"/>
          <w:highlight w:val="none"/>
        </w:rPr>
        <w:t>本合同一式四份，经买卖双方授权代表签字盖章后立即生效。</w:t>
      </w:r>
    </w:p>
    <w:p>
      <w:pPr>
        <w:keepLines/>
        <w:ind w:right="315" w:rightChars="150"/>
        <w:rPr>
          <w:rFonts w:ascii="仿宋" w:hAnsi="仿宋" w:eastAsia="仿宋"/>
          <w:color w:val="auto"/>
          <w:sz w:val="28"/>
          <w:highlight w:val="none"/>
        </w:rPr>
      </w:pPr>
      <w:r>
        <w:rPr>
          <w:rFonts w:hint="eastAsia" w:ascii="仿宋" w:hAnsi="仿宋" w:eastAsia="仿宋"/>
          <w:color w:val="auto"/>
          <w:sz w:val="28"/>
          <w:highlight w:val="none"/>
        </w:rPr>
        <w:t>甲    方：</w:t>
      </w:r>
      <w:r>
        <w:rPr>
          <w:rFonts w:ascii="仿宋" w:hAnsi="仿宋" w:eastAsia="仿宋"/>
          <w:color w:val="auto"/>
          <w:sz w:val="28"/>
          <w:highlight w:val="none"/>
        </w:rPr>
        <w:t xml:space="preserve">                   </w:t>
      </w:r>
      <w:r>
        <w:rPr>
          <w:rFonts w:hint="eastAsia" w:ascii="仿宋" w:hAnsi="仿宋" w:eastAsia="仿宋"/>
          <w:color w:val="auto"/>
          <w:sz w:val="28"/>
          <w:highlight w:val="none"/>
        </w:rPr>
        <w:t>乙    方：</w:t>
      </w:r>
    </w:p>
    <w:p>
      <w:pPr>
        <w:keepLines/>
        <w:ind w:right="315" w:rightChars="150"/>
        <w:rPr>
          <w:rFonts w:ascii="仿宋" w:hAnsi="仿宋" w:eastAsia="仿宋"/>
          <w:color w:val="auto"/>
          <w:sz w:val="28"/>
          <w:highlight w:val="none"/>
        </w:rPr>
      </w:pPr>
      <w:r>
        <w:rPr>
          <w:rFonts w:hint="eastAsia" w:ascii="仿宋" w:hAnsi="仿宋" w:eastAsia="仿宋"/>
          <w:color w:val="auto"/>
          <w:sz w:val="28"/>
          <w:highlight w:val="none"/>
        </w:rPr>
        <w:t>单位盖章：</w:t>
      </w:r>
      <w:r>
        <w:rPr>
          <w:rFonts w:ascii="仿宋" w:hAnsi="仿宋" w:eastAsia="仿宋"/>
          <w:color w:val="auto"/>
          <w:sz w:val="28"/>
          <w:highlight w:val="none"/>
        </w:rPr>
        <w:t xml:space="preserve">                   </w:t>
      </w:r>
      <w:r>
        <w:rPr>
          <w:rFonts w:hint="eastAsia" w:ascii="仿宋" w:hAnsi="仿宋" w:eastAsia="仿宋"/>
          <w:color w:val="auto"/>
          <w:sz w:val="28"/>
          <w:highlight w:val="none"/>
        </w:rPr>
        <w:t>单位盖章：</w:t>
      </w:r>
    </w:p>
    <w:p>
      <w:pPr>
        <w:keepLines/>
        <w:ind w:right="315" w:rightChars="150"/>
        <w:rPr>
          <w:rFonts w:ascii="仿宋" w:hAnsi="仿宋" w:eastAsia="仿宋"/>
          <w:color w:val="auto"/>
          <w:sz w:val="28"/>
          <w:highlight w:val="none"/>
        </w:rPr>
      </w:pPr>
      <w:r>
        <w:rPr>
          <w:rFonts w:hint="eastAsia" w:ascii="仿宋" w:hAnsi="仿宋" w:eastAsia="仿宋"/>
          <w:color w:val="auto"/>
          <w:sz w:val="28"/>
          <w:highlight w:val="none"/>
        </w:rPr>
        <w:t>代表签字：</w:t>
      </w:r>
      <w:r>
        <w:rPr>
          <w:rFonts w:ascii="仿宋" w:hAnsi="仿宋" w:eastAsia="仿宋"/>
          <w:color w:val="auto"/>
          <w:sz w:val="28"/>
          <w:highlight w:val="none"/>
        </w:rPr>
        <w:t xml:space="preserve">                   </w:t>
      </w:r>
      <w:r>
        <w:rPr>
          <w:rFonts w:hint="eastAsia" w:ascii="仿宋" w:hAnsi="仿宋" w:eastAsia="仿宋"/>
          <w:color w:val="auto"/>
          <w:sz w:val="28"/>
          <w:highlight w:val="none"/>
        </w:rPr>
        <w:t>代表签字：</w:t>
      </w:r>
    </w:p>
    <w:p>
      <w:pPr>
        <w:keepLines/>
        <w:ind w:left="-945" w:leftChars="-450" w:right="315" w:rightChars="150"/>
        <w:rPr>
          <w:rFonts w:ascii="仿宋" w:hAnsi="仿宋" w:eastAsia="仿宋"/>
          <w:color w:val="auto"/>
          <w:sz w:val="28"/>
          <w:highlight w:val="none"/>
        </w:rPr>
      </w:pPr>
    </w:p>
    <w:p>
      <w:pPr>
        <w:keepLines/>
        <w:ind w:left="-945" w:leftChars="-450" w:right="315" w:rightChars="150"/>
        <w:rPr>
          <w:rFonts w:ascii="仿宋" w:hAnsi="仿宋" w:eastAsia="仿宋"/>
          <w:color w:val="auto"/>
          <w:sz w:val="28"/>
          <w:highlight w:val="none"/>
        </w:rPr>
      </w:pPr>
      <w:r>
        <w:rPr>
          <w:rFonts w:hint="eastAsia" w:ascii="仿宋" w:hAnsi="仿宋" w:eastAsia="仿宋"/>
          <w:color w:val="auto"/>
          <w:sz w:val="28"/>
          <w:highlight w:val="none"/>
        </w:rPr>
        <w:t xml:space="preserve">      </w:t>
      </w:r>
      <w:r>
        <w:rPr>
          <w:rFonts w:ascii="仿宋" w:hAnsi="仿宋" w:eastAsia="仿宋"/>
          <w:color w:val="auto"/>
          <w:sz w:val="28"/>
          <w:highlight w:val="none"/>
        </w:rPr>
        <w:t xml:space="preserve">                     </w:t>
      </w:r>
      <w:r>
        <w:rPr>
          <w:rFonts w:hint="eastAsia" w:ascii="仿宋" w:hAnsi="仿宋" w:eastAsia="仿宋"/>
          <w:color w:val="auto"/>
          <w:sz w:val="28"/>
          <w:highlight w:val="none"/>
        </w:rPr>
        <w:t xml:space="preserve">                      年  月  日</w:t>
      </w:r>
    </w:p>
    <w:p>
      <w:pPr>
        <w:pStyle w:val="3"/>
        <w:keepNext w:val="0"/>
        <w:ind w:right="315" w:rightChars="150"/>
        <w:rPr>
          <w:rFonts w:ascii="仿宋" w:hAnsi="仿宋" w:eastAsia="仿宋"/>
          <w:color w:val="auto"/>
          <w:sz w:val="30"/>
          <w:highlight w:val="none"/>
        </w:rPr>
        <w:sectPr>
          <w:footerReference r:id="rId6" w:type="first"/>
          <w:headerReference r:id="rId3" w:type="default"/>
          <w:footerReference r:id="rId4" w:type="default"/>
          <w:footerReference r:id="rId5" w:type="even"/>
          <w:pgSz w:w="11906" w:h="16838"/>
          <w:pgMar w:top="1440" w:right="987" w:bottom="1440" w:left="1871" w:header="851" w:footer="992" w:gutter="0"/>
          <w:cols w:space="720" w:num="1"/>
          <w:docGrid w:type="linesAndChars" w:linePitch="303" w:charSpace="0"/>
        </w:sectPr>
      </w:pPr>
      <w:bookmarkStart w:id="10" w:name="_Toc359317655"/>
    </w:p>
    <w:p>
      <w:pPr>
        <w:pStyle w:val="286"/>
        <w:keepNext/>
        <w:ind w:left="0" w:leftChars="0" w:right="0" w:rightChars="0" w:firstLine="0" w:firstLineChars="0"/>
        <w:jc w:val="center"/>
        <w:rPr>
          <w:rFonts w:hint="eastAsia" w:ascii="仿宋" w:hAnsi="仿宋" w:eastAsia="仿宋" w:cs="Times New Roman"/>
          <w:b/>
          <w:bCs/>
          <w:color w:val="auto"/>
          <w:sz w:val="30"/>
          <w:highlight w:val="none"/>
        </w:rPr>
      </w:pPr>
      <w:bookmarkStart w:id="11" w:name="_Toc366057714"/>
      <w:r>
        <w:rPr>
          <w:rFonts w:hint="eastAsia" w:ascii="仿宋" w:hAnsi="仿宋" w:eastAsia="仿宋" w:cs="Times New Roman"/>
          <w:b/>
          <w:bCs/>
          <w:color w:val="auto"/>
          <w:sz w:val="30"/>
          <w:highlight w:val="none"/>
        </w:rPr>
        <w:t>四、</w:t>
      </w:r>
      <w:bookmarkEnd w:id="10"/>
      <w:bookmarkEnd w:id="11"/>
      <w:r>
        <w:rPr>
          <w:rFonts w:hint="eastAsia" w:ascii="仿宋" w:hAnsi="仿宋" w:eastAsia="仿宋" w:cs="Times New Roman"/>
          <w:b/>
          <w:bCs/>
          <w:color w:val="auto"/>
          <w:sz w:val="30"/>
          <w:highlight w:val="none"/>
        </w:rPr>
        <w:t>采购需求</w:t>
      </w:r>
    </w:p>
    <w:p>
      <w:pPr>
        <w:pStyle w:val="286"/>
        <w:keepNext/>
        <w:ind w:left="0" w:leftChars="0" w:right="0" w:rightChars="0" w:firstLine="0" w:firstLineChars="0"/>
        <w:jc w:val="center"/>
        <w:rPr>
          <w:rFonts w:hint="eastAsia" w:ascii="仿宋" w:hAnsi="仿宋" w:eastAsia="仿宋" w:cs="Times New Roman"/>
          <w:b/>
          <w:bCs/>
          <w:color w:val="auto"/>
          <w:sz w:val="30"/>
          <w:highlight w:val="none"/>
        </w:rPr>
      </w:pPr>
    </w:p>
    <w:p>
      <w:pPr>
        <w:widowControl/>
        <w:spacing w:before="0" w:after="0" w:line="576" w:lineRule="exact"/>
        <w:ind w:firstLine="640"/>
        <w:jc w:val="both"/>
        <w:rPr>
          <w:rFonts w:ascii="仿宋_GB2312" w:hAnsi="仿宋_GB2312" w:eastAsia="仿宋_GB2312" w:cs="Times New Roman"/>
          <w:b w:val="0"/>
          <w:kern w:val="0"/>
          <w:sz w:val="32"/>
          <w:szCs w:val="22"/>
          <w:lang w:eastAsia="en-US"/>
        </w:rPr>
      </w:pPr>
      <w:bookmarkStart w:id="12" w:name="_Toc18199"/>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2" w:firstLineChars="200"/>
        <w:textAlignment w:val="auto"/>
        <w:rPr>
          <w:rFonts w:hint="eastAsia" w:ascii="仿宋" w:hAnsi="仿宋" w:eastAsia="仿宋"/>
          <w:b/>
          <w:bCs/>
          <w:color w:val="auto"/>
          <w:sz w:val="28"/>
          <w:highlight w:val="none"/>
          <w:lang w:eastAsia="en-US"/>
        </w:rPr>
      </w:pPr>
      <w:r>
        <w:rPr>
          <w:rFonts w:hint="eastAsia" w:ascii="仿宋" w:hAnsi="仿宋" w:eastAsia="仿宋"/>
          <w:b/>
          <w:bCs/>
          <w:color w:val="auto"/>
          <w:sz w:val="28"/>
          <w:highlight w:val="none"/>
          <w:lang w:eastAsia="zh-CN"/>
        </w:rPr>
        <w:t>（</w:t>
      </w:r>
      <w:r>
        <w:rPr>
          <w:rFonts w:hint="eastAsia" w:ascii="仿宋" w:hAnsi="仿宋" w:eastAsia="仿宋"/>
          <w:b/>
          <w:bCs/>
          <w:color w:val="auto"/>
          <w:sz w:val="28"/>
          <w:highlight w:val="none"/>
          <w:lang w:eastAsia="en-US"/>
        </w:rPr>
        <w:t>一</w:t>
      </w:r>
      <w:r>
        <w:rPr>
          <w:rFonts w:hint="eastAsia" w:ascii="仿宋" w:hAnsi="仿宋" w:eastAsia="仿宋"/>
          <w:b/>
          <w:bCs/>
          <w:color w:val="auto"/>
          <w:sz w:val="28"/>
          <w:highlight w:val="none"/>
          <w:lang w:eastAsia="zh-CN"/>
        </w:rPr>
        <w:t>）</w:t>
      </w:r>
      <w:r>
        <w:rPr>
          <w:rFonts w:hint="eastAsia" w:ascii="仿宋" w:hAnsi="仿宋" w:eastAsia="仿宋"/>
          <w:b/>
          <w:bCs/>
          <w:color w:val="auto"/>
          <w:sz w:val="28"/>
          <w:highlight w:val="none"/>
          <w:lang w:eastAsia="en-US"/>
        </w:rPr>
        <w:t>现状与需求</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eastAsia="en-US"/>
        </w:rPr>
      </w:pPr>
      <w:r>
        <w:rPr>
          <w:rFonts w:hint="eastAsia" w:ascii="仿宋" w:hAnsi="仿宋" w:eastAsia="仿宋"/>
          <w:color w:val="auto"/>
          <w:sz w:val="28"/>
          <w:highlight w:val="none"/>
          <w:lang w:val="en-US" w:eastAsia="zh-CN"/>
        </w:rPr>
        <w:t>1、</w:t>
      </w:r>
      <w:r>
        <w:rPr>
          <w:rFonts w:hint="eastAsia" w:ascii="仿宋" w:hAnsi="仿宋" w:eastAsia="仿宋"/>
          <w:color w:val="auto"/>
          <w:sz w:val="28"/>
          <w:highlight w:val="none"/>
          <w:lang w:eastAsia="en-US"/>
        </w:rPr>
        <w:t>基本情况。我局现运行金保工程核心业务系统，承载全市人力资源和社会保障业务数据。信息中心承担系统运维、数据管理和网络安全保障职责，现有人员以日常运维为主。</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eastAsia="en-US"/>
        </w:rPr>
      </w:pPr>
      <w:r>
        <w:rPr>
          <w:rFonts w:hint="eastAsia" w:ascii="仿宋" w:hAnsi="仿宋" w:eastAsia="仿宋"/>
          <w:color w:val="auto"/>
          <w:sz w:val="28"/>
          <w:highlight w:val="none"/>
          <w:lang w:val="en-US" w:eastAsia="zh-CN"/>
        </w:rPr>
        <w:t>2、</w:t>
      </w:r>
      <w:r>
        <w:rPr>
          <w:rFonts w:hint="eastAsia" w:ascii="仿宋" w:hAnsi="仿宋" w:eastAsia="仿宋"/>
          <w:color w:val="auto"/>
          <w:sz w:val="28"/>
          <w:highlight w:val="none"/>
          <w:lang w:eastAsia="en-US"/>
        </w:rPr>
        <w:t>存在不足。一是专业安全力量不足，缺乏专职安全攻防和应急处置人员；二是技术手段有限，安全监测、漏洞发现和溯源分析能力较弱，发生突发安全事件主要依靠外部技术支持；三是随着等级保护测评、攻防演练等常态化要求不断提高，安全技术支撑需求持续增加。</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eastAsia="en-US"/>
        </w:rPr>
      </w:pPr>
      <w:r>
        <w:rPr>
          <w:rFonts w:hint="eastAsia" w:ascii="仿宋" w:hAnsi="仿宋" w:eastAsia="仿宋"/>
          <w:color w:val="auto"/>
          <w:sz w:val="28"/>
          <w:highlight w:val="none"/>
          <w:lang w:val="en-US" w:eastAsia="zh-CN"/>
        </w:rPr>
        <w:t>3、</w:t>
      </w:r>
      <w:r>
        <w:rPr>
          <w:rFonts w:hint="eastAsia" w:ascii="仿宋" w:hAnsi="仿宋" w:eastAsia="仿宋"/>
          <w:color w:val="auto"/>
          <w:sz w:val="28"/>
          <w:highlight w:val="none"/>
          <w:lang w:eastAsia="en-US"/>
        </w:rPr>
        <w:t>服务必要性。通过购买专业网络安全服务，弥补自身力量短板，是落实网络安全工作责任制的具体举措。</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2" w:firstLineChars="200"/>
        <w:textAlignment w:val="auto"/>
        <w:rPr>
          <w:rFonts w:hint="eastAsia" w:ascii="仿宋" w:hAnsi="仿宋" w:eastAsia="仿宋"/>
          <w:b/>
          <w:bCs/>
          <w:color w:val="auto"/>
          <w:sz w:val="28"/>
          <w:highlight w:val="none"/>
          <w:lang w:eastAsia="en-US"/>
        </w:rPr>
      </w:pPr>
      <w:r>
        <w:rPr>
          <w:rFonts w:hint="eastAsia" w:ascii="仿宋" w:hAnsi="仿宋" w:eastAsia="仿宋"/>
          <w:b/>
          <w:bCs/>
          <w:color w:val="auto"/>
          <w:sz w:val="28"/>
          <w:highlight w:val="none"/>
          <w:lang w:eastAsia="zh-CN"/>
        </w:rPr>
        <w:t>（</w:t>
      </w:r>
      <w:r>
        <w:rPr>
          <w:rFonts w:hint="eastAsia" w:ascii="仿宋" w:hAnsi="仿宋" w:eastAsia="仿宋"/>
          <w:b/>
          <w:bCs/>
          <w:color w:val="auto"/>
          <w:sz w:val="28"/>
          <w:highlight w:val="none"/>
          <w:lang w:val="en-US" w:eastAsia="zh-CN"/>
        </w:rPr>
        <w:t>二</w:t>
      </w:r>
      <w:r>
        <w:rPr>
          <w:rFonts w:hint="eastAsia" w:ascii="仿宋" w:hAnsi="仿宋" w:eastAsia="仿宋"/>
          <w:b/>
          <w:bCs/>
          <w:color w:val="auto"/>
          <w:sz w:val="28"/>
          <w:highlight w:val="none"/>
          <w:lang w:eastAsia="zh-CN"/>
        </w:rPr>
        <w:t>）</w:t>
      </w:r>
      <w:r>
        <w:rPr>
          <w:rFonts w:hint="eastAsia" w:ascii="仿宋" w:hAnsi="仿宋" w:eastAsia="仿宋"/>
          <w:b/>
          <w:bCs/>
          <w:color w:val="auto"/>
          <w:sz w:val="28"/>
          <w:highlight w:val="none"/>
          <w:lang w:eastAsia="en-US"/>
        </w:rPr>
        <w:t>服务目标</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val="en-US" w:eastAsia="en-US"/>
        </w:rPr>
      </w:pPr>
      <w:r>
        <w:rPr>
          <w:rFonts w:hint="eastAsia" w:ascii="仿宋" w:hAnsi="仿宋" w:eastAsia="仿宋"/>
          <w:color w:val="auto"/>
          <w:sz w:val="28"/>
          <w:highlight w:val="none"/>
          <w:lang w:val="en-US" w:eastAsia="en-US"/>
        </w:rPr>
        <w:t>通过一年期安全服务，实现“三个到位”：日常安全监测到位、突发事件处置到位、重要节点保障到位，确保不发生因技术防护不到位引发的网络安全事件，保障全局信息系统安全稳定运行。</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2" w:firstLineChars="200"/>
        <w:textAlignment w:val="auto"/>
        <w:rPr>
          <w:rFonts w:hint="eastAsia" w:ascii="仿宋" w:hAnsi="仿宋" w:eastAsia="仿宋"/>
          <w:b/>
          <w:bCs/>
          <w:color w:val="auto"/>
          <w:sz w:val="28"/>
          <w:highlight w:val="none"/>
          <w:lang w:eastAsia="en-US"/>
        </w:rPr>
      </w:pPr>
      <w:r>
        <w:rPr>
          <w:rFonts w:hint="eastAsia" w:ascii="仿宋" w:hAnsi="仿宋" w:eastAsia="仿宋"/>
          <w:b/>
          <w:bCs/>
          <w:color w:val="auto"/>
          <w:sz w:val="28"/>
          <w:highlight w:val="none"/>
          <w:lang w:eastAsia="zh-CN"/>
        </w:rPr>
        <w:t>（</w:t>
      </w:r>
      <w:r>
        <w:rPr>
          <w:rFonts w:hint="eastAsia" w:ascii="仿宋" w:hAnsi="仿宋" w:eastAsia="仿宋"/>
          <w:b/>
          <w:bCs/>
          <w:color w:val="auto"/>
          <w:sz w:val="28"/>
          <w:highlight w:val="none"/>
          <w:lang w:val="en-US" w:eastAsia="zh-CN"/>
        </w:rPr>
        <w:t>三</w:t>
      </w:r>
      <w:r>
        <w:rPr>
          <w:rFonts w:hint="eastAsia" w:ascii="仿宋" w:hAnsi="仿宋" w:eastAsia="仿宋"/>
          <w:b/>
          <w:bCs/>
          <w:color w:val="auto"/>
          <w:sz w:val="28"/>
          <w:highlight w:val="none"/>
          <w:lang w:eastAsia="zh-CN"/>
        </w:rPr>
        <w:t>）</w:t>
      </w:r>
      <w:r>
        <w:rPr>
          <w:rFonts w:hint="eastAsia" w:ascii="仿宋" w:hAnsi="仿宋" w:eastAsia="仿宋"/>
          <w:b/>
          <w:bCs/>
          <w:color w:val="auto"/>
          <w:sz w:val="28"/>
          <w:highlight w:val="none"/>
          <w:lang w:eastAsia="en-US"/>
        </w:rPr>
        <w:t>服务内容</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val="en-US" w:eastAsia="en-US"/>
        </w:rPr>
      </w:pPr>
      <w:r>
        <w:rPr>
          <w:rFonts w:hint="eastAsia" w:ascii="仿宋" w:hAnsi="仿宋" w:eastAsia="仿宋"/>
          <w:color w:val="auto"/>
          <w:sz w:val="28"/>
          <w:highlight w:val="none"/>
          <w:lang w:val="en-US" w:eastAsia="zh-CN"/>
        </w:rPr>
        <w:t>1、</w:t>
      </w:r>
      <w:r>
        <w:rPr>
          <w:rFonts w:hint="eastAsia" w:ascii="仿宋" w:hAnsi="仿宋" w:eastAsia="仿宋"/>
          <w:color w:val="auto"/>
          <w:sz w:val="28"/>
          <w:highlight w:val="none"/>
          <w:lang w:val="en-US" w:eastAsia="en-US"/>
        </w:rPr>
        <w:t>信息安全培训。每年不少于2次。培训对象为管理人员和技术人员，每次不少于</w:t>
      </w:r>
      <w:r>
        <w:rPr>
          <w:rFonts w:hint="eastAsia" w:ascii="仿宋" w:hAnsi="仿宋" w:eastAsia="仿宋"/>
          <w:color w:val="auto"/>
          <w:sz w:val="28"/>
          <w:highlight w:val="none"/>
          <w:lang w:val="en-US" w:eastAsia="zh-CN"/>
        </w:rPr>
        <w:t>6</w:t>
      </w:r>
      <w:r>
        <w:rPr>
          <w:rFonts w:hint="eastAsia" w:ascii="仿宋" w:hAnsi="仿宋" w:eastAsia="仿宋"/>
          <w:color w:val="auto"/>
          <w:sz w:val="28"/>
          <w:highlight w:val="none"/>
          <w:lang w:val="en-US" w:eastAsia="en-US"/>
        </w:rPr>
        <w:t>人。培训内容包括网络安全等级保护制度、信息安全策略、保密制度、安全管理制度与操作流程、应急处置等。以集中授课为主，可结合线上直播或录播方式开展，不以QQ等非正式工具作为培训渠道。每次培训提供课件、签到表、培训记录及考核结果，课件使用权归我局所有。</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val="en-US" w:eastAsia="en-US"/>
        </w:rPr>
      </w:pPr>
      <w:r>
        <w:rPr>
          <w:rFonts w:hint="eastAsia" w:ascii="仿宋" w:hAnsi="仿宋" w:eastAsia="仿宋"/>
          <w:color w:val="auto"/>
          <w:sz w:val="28"/>
          <w:highlight w:val="none"/>
          <w:lang w:val="en-US" w:eastAsia="zh-CN"/>
        </w:rPr>
        <w:t>2、</w:t>
      </w:r>
      <w:r>
        <w:rPr>
          <w:rFonts w:hint="eastAsia" w:ascii="仿宋" w:hAnsi="仿宋" w:eastAsia="仿宋"/>
          <w:color w:val="auto"/>
          <w:sz w:val="28"/>
          <w:highlight w:val="none"/>
          <w:lang w:val="en-US" w:eastAsia="en-US"/>
        </w:rPr>
        <w:t>安全扫描服务。每年4次。每季度1次，重大活动、攻防演练前另行增加。扫描范围包括互联网暴露面、重要业务系统、数据库及中间件。扫描完成后5个工作日内提交《安全扫描报告》，载明漏洞等级、位置、验证过程及修复建议。发现高危漏洞的，24小时内口头告知，48小时内提交书面报告。</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val="en-US" w:eastAsia="en-US"/>
        </w:rPr>
      </w:pPr>
      <w:r>
        <w:rPr>
          <w:rFonts w:hint="eastAsia" w:ascii="仿宋" w:hAnsi="仿宋" w:eastAsia="仿宋"/>
          <w:color w:val="auto"/>
          <w:sz w:val="28"/>
          <w:highlight w:val="none"/>
          <w:lang w:val="en-US" w:eastAsia="zh-CN"/>
        </w:rPr>
        <w:t>3、</w:t>
      </w:r>
      <w:r>
        <w:rPr>
          <w:rFonts w:hint="eastAsia" w:ascii="仿宋" w:hAnsi="仿宋" w:eastAsia="仿宋"/>
          <w:color w:val="auto"/>
          <w:sz w:val="28"/>
          <w:highlight w:val="none"/>
          <w:lang w:val="en-US" w:eastAsia="en-US"/>
        </w:rPr>
        <w:t>季度巡检服务。每年4次。巡检范围包括网络架构、主机与数据库、安全设备策略、机房物理环境、数据备份与日志管理。巡检结束后5个工作日内提交《安全巡检报告》和《整改方案》，明确责任人和完成时限。</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val="en-US" w:eastAsia="en-US"/>
        </w:rPr>
      </w:pPr>
      <w:r>
        <w:rPr>
          <w:rFonts w:hint="eastAsia" w:ascii="仿宋" w:hAnsi="仿宋" w:eastAsia="仿宋"/>
          <w:color w:val="auto"/>
          <w:sz w:val="28"/>
          <w:highlight w:val="none"/>
          <w:lang w:val="en-US" w:eastAsia="zh-CN"/>
        </w:rPr>
        <w:t>4、</w:t>
      </w:r>
      <w:r>
        <w:rPr>
          <w:rFonts w:hint="eastAsia" w:ascii="仿宋" w:hAnsi="仿宋" w:eastAsia="仿宋"/>
          <w:color w:val="auto"/>
          <w:sz w:val="28"/>
          <w:highlight w:val="none"/>
          <w:lang w:val="en-US" w:eastAsia="en-US"/>
        </w:rPr>
        <w:t>安全应急响应。每年4次，重大安全事件不受次数限制。接报后30分钟内响应，2小时内远程介入，重大事件</w:t>
      </w:r>
      <w:r>
        <w:rPr>
          <w:rFonts w:hint="eastAsia" w:ascii="仿宋" w:hAnsi="仿宋" w:eastAsia="仿宋"/>
          <w:color w:val="auto"/>
          <w:sz w:val="28"/>
          <w:highlight w:val="none"/>
          <w:lang w:val="en-US" w:eastAsia="zh-CN"/>
        </w:rPr>
        <w:t>6</w:t>
      </w:r>
      <w:r>
        <w:rPr>
          <w:rFonts w:hint="eastAsia" w:ascii="仿宋" w:hAnsi="仿宋" w:eastAsia="仿宋"/>
          <w:color w:val="auto"/>
          <w:sz w:val="28"/>
          <w:highlight w:val="none"/>
          <w:lang w:val="en-US" w:eastAsia="en-US"/>
        </w:rPr>
        <w:t>小时内到达现场。服务内容包括分析、取证、溯源、恢复，处置结束后提交《应急处置报告》。</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default" w:ascii="仿宋" w:hAnsi="仿宋" w:eastAsia="仿宋"/>
          <w:color w:val="auto"/>
          <w:sz w:val="28"/>
          <w:highlight w:val="none"/>
          <w:lang w:val="en-US" w:eastAsia="en-US"/>
        </w:rPr>
      </w:pPr>
      <w:r>
        <w:rPr>
          <w:rFonts w:hint="eastAsia" w:ascii="仿宋" w:hAnsi="仿宋" w:eastAsia="仿宋"/>
          <w:color w:val="auto"/>
          <w:sz w:val="28"/>
          <w:highlight w:val="none"/>
          <w:lang w:val="en-US" w:eastAsia="zh-CN"/>
        </w:rPr>
        <w:t>5、</w:t>
      </w:r>
      <w:r>
        <w:rPr>
          <w:rFonts w:hint="eastAsia" w:ascii="仿宋" w:hAnsi="仿宋" w:eastAsia="仿宋"/>
          <w:color w:val="auto"/>
          <w:sz w:val="28"/>
          <w:highlight w:val="none"/>
          <w:lang w:val="en-US" w:eastAsia="en-US"/>
        </w:rPr>
        <w:t>安全技术咨询服务。</w:t>
      </w:r>
      <w:r>
        <w:rPr>
          <w:rFonts w:hint="default" w:ascii="仿宋" w:hAnsi="仿宋" w:eastAsia="仿宋"/>
          <w:color w:val="auto"/>
          <w:sz w:val="28"/>
          <w:highlight w:val="none"/>
          <w:lang w:val="en-US" w:eastAsia="en-US"/>
        </w:rPr>
        <w:t xml:space="preserve"> 根据安全扫描和渗透测试结果，针对服务器、网络设备、安全设备、操作系统、数据库、中间件等对象，提供配置核查方案的技术咨询服务，出具配置核查结果及优化建议（含具体配置参考）；涉及应用程序漏洞的，提供技术沟通支持</w:t>
      </w:r>
      <w:r>
        <w:rPr>
          <w:rFonts w:hint="eastAsia" w:ascii="仿宋" w:hAnsi="仿宋" w:eastAsia="仿宋"/>
          <w:color w:val="auto"/>
          <w:sz w:val="28"/>
          <w:highlight w:val="none"/>
          <w:lang w:val="en-US" w:eastAsia="zh-CN"/>
        </w:rPr>
        <w:t>，结束后</w:t>
      </w:r>
      <w:r>
        <w:rPr>
          <w:rFonts w:hint="default" w:ascii="仿宋" w:hAnsi="仿宋" w:eastAsia="仿宋"/>
          <w:color w:val="auto"/>
          <w:sz w:val="28"/>
          <w:highlight w:val="none"/>
          <w:lang w:val="en-US" w:eastAsia="en-US"/>
        </w:rPr>
        <w:t>提交《安全</w:t>
      </w:r>
      <w:r>
        <w:rPr>
          <w:rFonts w:hint="eastAsia" w:ascii="仿宋" w:hAnsi="仿宋" w:eastAsia="仿宋"/>
          <w:color w:val="auto"/>
          <w:sz w:val="28"/>
          <w:highlight w:val="none"/>
          <w:lang w:val="en-US" w:eastAsia="zh-CN"/>
        </w:rPr>
        <w:t>提升</w:t>
      </w:r>
      <w:r>
        <w:rPr>
          <w:rFonts w:hint="default" w:ascii="仿宋" w:hAnsi="仿宋" w:eastAsia="仿宋"/>
          <w:color w:val="auto"/>
          <w:sz w:val="28"/>
          <w:highlight w:val="none"/>
          <w:lang w:val="en-US" w:eastAsia="en-US"/>
        </w:rPr>
        <w:t>技术咨询报告》</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val="en-US" w:eastAsia="en-US"/>
        </w:rPr>
      </w:pPr>
      <w:r>
        <w:rPr>
          <w:rFonts w:hint="eastAsia" w:ascii="仿宋" w:hAnsi="仿宋" w:eastAsia="仿宋"/>
          <w:color w:val="auto"/>
          <w:sz w:val="28"/>
          <w:highlight w:val="none"/>
          <w:lang w:val="en-US" w:eastAsia="zh-CN"/>
        </w:rPr>
        <w:t>6、</w:t>
      </w:r>
      <w:r>
        <w:rPr>
          <w:rFonts w:hint="eastAsia" w:ascii="仿宋" w:hAnsi="仿宋" w:eastAsia="仿宋"/>
          <w:color w:val="auto"/>
          <w:sz w:val="28"/>
          <w:highlight w:val="none"/>
          <w:lang w:val="en-US" w:eastAsia="en-US"/>
        </w:rPr>
        <w:t>安全支撑服务。包括系统迁移、平台变更、新系统上线前的安全技术检查；配合开展网络安全等级保护测评、密码应用安全性评估</w:t>
      </w:r>
      <w:r>
        <w:rPr>
          <w:rFonts w:hint="eastAsia" w:ascii="仿宋" w:hAnsi="仿宋" w:eastAsia="仿宋"/>
          <w:color w:val="auto"/>
          <w:sz w:val="28"/>
          <w:highlight w:val="none"/>
          <w:lang w:val="en-US" w:eastAsia="zh-CN"/>
        </w:rPr>
        <w:t>的技术咨询</w:t>
      </w:r>
      <w:r>
        <w:rPr>
          <w:rFonts w:hint="eastAsia" w:ascii="仿宋" w:hAnsi="仿宋" w:eastAsia="仿宋"/>
          <w:color w:val="auto"/>
          <w:sz w:val="28"/>
          <w:highlight w:val="none"/>
          <w:lang w:val="en-US" w:eastAsia="en-US"/>
        </w:rPr>
        <w:t>；</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2" w:firstLineChars="200"/>
        <w:textAlignment w:val="auto"/>
        <w:rPr>
          <w:rFonts w:hint="eastAsia" w:ascii="仿宋" w:hAnsi="仿宋" w:eastAsia="仿宋"/>
          <w:b/>
          <w:bCs/>
          <w:color w:val="auto"/>
          <w:sz w:val="28"/>
          <w:highlight w:val="none"/>
          <w:lang w:eastAsia="en-US"/>
        </w:rPr>
      </w:pPr>
      <w:r>
        <w:rPr>
          <w:rFonts w:hint="eastAsia" w:ascii="仿宋" w:hAnsi="仿宋" w:eastAsia="仿宋"/>
          <w:b/>
          <w:bCs/>
          <w:color w:val="auto"/>
          <w:sz w:val="28"/>
          <w:highlight w:val="none"/>
          <w:lang w:eastAsia="zh-CN"/>
        </w:rPr>
        <w:t>（</w:t>
      </w:r>
      <w:r>
        <w:rPr>
          <w:rFonts w:hint="eastAsia" w:ascii="仿宋" w:hAnsi="仿宋" w:eastAsia="仿宋"/>
          <w:b/>
          <w:bCs/>
          <w:color w:val="auto"/>
          <w:sz w:val="28"/>
          <w:highlight w:val="none"/>
          <w:lang w:val="en-US" w:eastAsia="zh-CN"/>
        </w:rPr>
        <w:t>四</w:t>
      </w:r>
      <w:r>
        <w:rPr>
          <w:rFonts w:hint="eastAsia" w:ascii="仿宋" w:hAnsi="仿宋" w:eastAsia="仿宋"/>
          <w:b/>
          <w:bCs/>
          <w:color w:val="auto"/>
          <w:sz w:val="28"/>
          <w:highlight w:val="none"/>
          <w:lang w:eastAsia="zh-CN"/>
        </w:rPr>
        <w:t>）</w:t>
      </w:r>
      <w:r>
        <w:rPr>
          <w:rFonts w:hint="eastAsia" w:ascii="仿宋" w:hAnsi="仿宋" w:eastAsia="仿宋"/>
          <w:b/>
          <w:bCs/>
          <w:color w:val="auto"/>
          <w:sz w:val="28"/>
          <w:highlight w:val="none"/>
          <w:lang w:eastAsia="en-US"/>
        </w:rPr>
        <w:t>服务期限</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eastAsia="en-US"/>
        </w:rPr>
      </w:pPr>
      <w:r>
        <w:rPr>
          <w:rFonts w:hint="eastAsia" w:ascii="仿宋" w:hAnsi="仿宋" w:eastAsia="仿宋"/>
          <w:color w:val="auto"/>
          <w:sz w:val="28"/>
          <w:highlight w:val="none"/>
          <w:lang w:eastAsia="en-US"/>
        </w:rPr>
        <w:t>服务期限一年，自合同签订之日起计算。</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2" w:firstLineChars="200"/>
        <w:textAlignment w:val="auto"/>
        <w:rPr>
          <w:rFonts w:hint="eastAsia" w:ascii="仿宋" w:hAnsi="仿宋" w:eastAsia="仿宋"/>
          <w:b/>
          <w:bCs/>
          <w:color w:val="auto"/>
          <w:sz w:val="28"/>
          <w:highlight w:val="none"/>
          <w:lang w:eastAsia="en-US"/>
        </w:rPr>
      </w:pPr>
      <w:r>
        <w:rPr>
          <w:rFonts w:hint="eastAsia" w:ascii="仿宋" w:hAnsi="仿宋" w:eastAsia="仿宋"/>
          <w:b/>
          <w:bCs/>
          <w:color w:val="auto"/>
          <w:sz w:val="28"/>
          <w:highlight w:val="none"/>
          <w:lang w:eastAsia="zh-CN"/>
        </w:rPr>
        <w:t>（</w:t>
      </w:r>
      <w:r>
        <w:rPr>
          <w:rFonts w:hint="eastAsia" w:ascii="仿宋" w:hAnsi="仿宋" w:eastAsia="仿宋"/>
          <w:b/>
          <w:bCs/>
          <w:color w:val="auto"/>
          <w:sz w:val="28"/>
          <w:highlight w:val="none"/>
          <w:lang w:val="en-US" w:eastAsia="zh-CN"/>
        </w:rPr>
        <w:t>五</w:t>
      </w:r>
      <w:r>
        <w:rPr>
          <w:rFonts w:hint="eastAsia" w:ascii="仿宋" w:hAnsi="仿宋" w:eastAsia="仿宋"/>
          <w:b/>
          <w:bCs/>
          <w:color w:val="auto"/>
          <w:sz w:val="28"/>
          <w:highlight w:val="none"/>
          <w:lang w:eastAsia="zh-CN"/>
        </w:rPr>
        <w:t>）</w:t>
      </w:r>
      <w:r>
        <w:rPr>
          <w:rFonts w:hint="eastAsia" w:ascii="仿宋" w:hAnsi="仿宋" w:eastAsia="仿宋"/>
          <w:b/>
          <w:bCs/>
          <w:color w:val="auto"/>
          <w:sz w:val="28"/>
          <w:highlight w:val="none"/>
          <w:lang w:eastAsia="en-US"/>
        </w:rPr>
        <w:t>服务单位条件</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val="en-US" w:eastAsia="zh-CN"/>
        </w:rPr>
      </w:pPr>
      <w:r>
        <w:rPr>
          <w:rFonts w:hint="eastAsia" w:ascii="仿宋" w:hAnsi="仿宋" w:eastAsia="仿宋"/>
          <w:color w:val="auto"/>
          <w:sz w:val="28"/>
          <w:highlight w:val="none"/>
          <w:lang w:val="en-US" w:eastAsia="zh-CN"/>
        </w:rPr>
        <w:t>1、</w:t>
      </w:r>
      <w:r>
        <w:rPr>
          <w:rFonts w:hint="eastAsia" w:ascii="仿宋" w:hAnsi="仿宋" w:eastAsia="仿宋"/>
          <w:color w:val="auto"/>
          <w:sz w:val="28"/>
          <w:highlight w:val="none"/>
          <w:lang w:eastAsia="en-US"/>
        </w:rPr>
        <w:t>具有独立法人资格，并具备公安部第三研究所认证发放的《网络安全等级测评与检测评估机构服务认证证书》</w:t>
      </w:r>
      <w:r>
        <w:rPr>
          <w:rFonts w:hint="eastAsia" w:ascii="仿宋" w:hAnsi="仿宋" w:eastAsia="仿宋"/>
          <w:color w:val="auto"/>
          <w:sz w:val="28"/>
          <w:highlight w:val="none"/>
          <w:lang w:eastAsia="zh-CN"/>
        </w:rPr>
        <w:t>。</w:t>
      </w:r>
      <w:r>
        <w:rPr>
          <w:rFonts w:hint="eastAsia" w:ascii="仿宋" w:hAnsi="仿宋" w:eastAsia="仿宋"/>
          <w:color w:val="auto"/>
          <w:sz w:val="28"/>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eastAsia="zh-CN"/>
        </w:rPr>
      </w:pPr>
      <w:r>
        <w:rPr>
          <w:rFonts w:hint="eastAsia" w:ascii="仿宋" w:hAnsi="仿宋" w:eastAsia="仿宋"/>
          <w:color w:val="auto"/>
          <w:sz w:val="28"/>
          <w:highlight w:val="none"/>
          <w:lang w:val="en-US" w:eastAsia="zh-CN"/>
        </w:rPr>
        <w:t>2、</w:t>
      </w:r>
      <w:r>
        <w:rPr>
          <w:rFonts w:hint="eastAsia" w:ascii="仿宋" w:hAnsi="仿宋" w:eastAsia="仿宋"/>
          <w:color w:val="auto"/>
          <w:sz w:val="28"/>
          <w:highlight w:val="none"/>
          <w:lang w:eastAsia="en-US"/>
        </w:rPr>
        <w:t>为保障本项目的实施的质量，需提供不少于三位网络安全工程师。所提供工程师至少有1名需要拥有</w:t>
      </w:r>
      <w:r>
        <w:rPr>
          <w:rFonts w:hint="eastAsia" w:ascii="仿宋" w:hAnsi="仿宋" w:eastAsia="仿宋"/>
          <w:color w:val="auto"/>
          <w:sz w:val="28"/>
          <w:highlight w:val="none"/>
          <w:lang w:val="en-US" w:eastAsia="zh-CN"/>
        </w:rPr>
        <w:t>高级</w:t>
      </w:r>
      <w:r>
        <w:rPr>
          <w:rFonts w:hint="eastAsia" w:ascii="仿宋" w:hAnsi="仿宋" w:eastAsia="仿宋"/>
          <w:color w:val="auto"/>
          <w:sz w:val="28"/>
          <w:highlight w:val="none"/>
          <w:lang w:eastAsia="en-US"/>
        </w:rPr>
        <w:t>等级测评师证书、</w:t>
      </w:r>
      <w:r>
        <w:rPr>
          <w:rFonts w:hint="eastAsia" w:ascii="仿宋" w:hAnsi="仿宋" w:eastAsia="仿宋"/>
          <w:color w:val="auto"/>
          <w:sz w:val="28"/>
          <w:highlight w:val="none"/>
          <w:lang w:val="en-US" w:eastAsia="zh-CN"/>
        </w:rPr>
        <w:t>具有信息安全专业人员（CISP）证书</w:t>
      </w:r>
      <w:r>
        <w:rPr>
          <w:rFonts w:hint="eastAsia" w:ascii="仿宋" w:hAnsi="仿宋" w:eastAsia="仿宋"/>
          <w:color w:val="auto"/>
          <w:sz w:val="28"/>
          <w:highlight w:val="none"/>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val="en-US" w:eastAsia="zh-CN"/>
        </w:rPr>
      </w:pPr>
      <w:r>
        <w:rPr>
          <w:rFonts w:hint="eastAsia" w:ascii="仿宋" w:hAnsi="仿宋" w:eastAsia="仿宋"/>
          <w:color w:val="auto"/>
          <w:sz w:val="28"/>
          <w:highlight w:val="none"/>
          <w:lang w:val="en-US" w:eastAsia="zh-CN"/>
        </w:rPr>
        <w:t xml:space="preserve">   3、</w:t>
      </w:r>
      <w:r>
        <w:rPr>
          <w:rFonts w:hint="eastAsia" w:ascii="仿宋" w:hAnsi="仿宋" w:eastAsia="仿宋"/>
          <w:color w:val="auto"/>
          <w:sz w:val="28"/>
          <w:highlight w:val="none"/>
          <w:lang w:val="en-US" w:eastAsia="en-US"/>
        </w:rPr>
        <w:t>近三年具有同类党政机关或事业单位网络安全服务业绩</w:t>
      </w:r>
      <w:r>
        <w:rPr>
          <w:rFonts w:hint="eastAsia" w:ascii="仿宋" w:hAnsi="仿宋" w:eastAsia="仿宋"/>
          <w:color w:val="auto"/>
          <w:sz w:val="28"/>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val="en-US" w:eastAsia="en-US"/>
        </w:rPr>
      </w:pPr>
      <w:r>
        <w:rPr>
          <w:rFonts w:hint="eastAsia" w:ascii="仿宋" w:hAnsi="仿宋" w:eastAsia="仿宋"/>
          <w:color w:val="auto"/>
          <w:sz w:val="28"/>
          <w:highlight w:val="none"/>
          <w:lang w:val="en-US" w:eastAsia="zh-CN"/>
        </w:rPr>
        <w:t>4、</w:t>
      </w:r>
      <w:r>
        <w:rPr>
          <w:rFonts w:hint="eastAsia" w:ascii="仿宋" w:hAnsi="仿宋" w:eastAsia="仿宋"/>
          <w:color w:val="auto"/>
          <w:sz w:val="28"/>
          <w:highlight w:val="none"/>
          <w:lang w:val="en-US" w:eastAsia="en-US"/>
        </w:rPr>
        <w:t>在本地或省内设有服务机构，能够满足2小时内响应、</w:t>
      </w:r>
      <w:r>
        <w:rPr>
          <w:rFonts w:hint="eastAsia" w:ascii="仿宋" w:hAnsi="仿宋" w:eastAsia="仿宋"/>
          <w:color w:val="auto"/>
          <w:sz w:val="28"/>
          <w:highlight w:val="none"/>
          <w:lang w:val="en-US" w:eastAsia="zh-CN"/>
        </w:rPr>
        <w:t>6</w:t>
      </w:r>
      <w:r>
        <w:rPr>
          <w:rFonts w:hint="eastAsia" w:ascii="仿宋" w:hAnsi="仿宋" w:eastAsia="仿宋"/>
          <w:color w:val="auto"/>
          <w:sz w:val="28"/>
          <w:highlight w:val="none"/>
          <w:lang w:val="en-US" w:eastAsia="en-US"/>
        </w:rPr>
        <w:t>小时内到达现场的应急要求。</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eastAsia="en-US"/>
        </w:rPr>
      </w:pPr>
      <w:r>
        <w:rPr>
          <w:rFonts w:hint="eastAsia" w:ascii="仿宋" w:hAnsi="仿宋" w:eastAsia="仿宋"/>
          <w:color w:val="auto"/>
          <w:sz w:val="28"/>
          <w:highlight w:val="none"/>
          <w:lang w:val="en-US" w:eastAsia="zh-CN"/>
        </w:rPr>
        <w:t>5、</w:t>
      </w:r>
      <w:r>
        <w:rPr>
          <w:rFonts w:hint="eastAsia" w:ascii="仿宋" w:hAnsi="仿宋" w:eastAsia="仿宋"/>
          <w:color w:val="auto"/>
          <w:sz w:val="28"/>
          <w:highlight w:val="none"/>
          <w:lang w:eastAsia="en-US"/>
        </w:rPr>
        <w:t>人员变更须提前书面报备，替换人员资质不得低于原人员。</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2" w:firstLineChars="200"/>
        <w:textAlignment w:val="auto"/>
        <w:rPr>
          <w:rFonts w:hint="eastAsia" w:ascii="仿宋" w:hAnsi="仿宋" w:eastAsia="仿宋"/>
          <w:b/>
          <w:bCs/>
          <w:color w:val="auto"/>
          <w:sz w:val="28"/>
          <w:highlight w:val="none"/>
          <w:lang w:eastAsia="en-US"/>
        </w:rPr>
      </w:pPr>
      <w:r>
        <w:rPr>
          <w:rFonts w:hint="eastAsia" w:ascii="仿宋" w:hAnsi="仿宋" w:eastAsia="仿宋"/>
          <w:b/>
          <w:bCs/>
          <w:color w:val="auto"/>
          <w:sz w:val="28"/>
          <w:highlight w:val="none"/>
          <w:lang w:val="en-US" w:eastAsia="zh-CN"/>
        </w:rPr>
        <w:t>（六）</w:t>
      </w:r>
      <w:r>
        <w:rPr>
          <w:rFonts w:hint="eastAsia" w:ascii="仿宋" w:hAnsi="仿宋" w:eastAsia="仿宋"/>
          <w:b/>
          <w:bCs/>
          <w:color w:val="auto"/>
          <w:sz w:val="28"/>
          <w:highlight w:val="none"/>
          <w:lang w:eastAsia="en-US"/>
        </w:rPr>
        <w:t>保密与数据安全</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eastAsia="en-US"/>
        </w:rPr>
      </w:pPr>
      <w:r>
        <w:rPr>
          <w:rFonts w:hint="eastAsia" w:ascii="仿宋" w:hAnsi="仿宋" w:eastAsia="仿宋"/>
          <w:color w:val="auto"/>
          <w:sz w:val="28"/>
          <w:highlight w:val="none"/>
          <w:lang w:val="en-US" w:eastAsia="zh-CN"/>
        </w:rPr>
        <w:t>1、</w:t>
      </w:r>
      <w:r>
        <w:rPr>
          <w:rFonts w:hint="eastAsia" w:ascii="仿宋" w:hAnsi="仿宋" w:eastAsia="仿宋"/>
          <w:color w:val="auto"/>
          <w:sz w:val="28"/>
          <w:highlight w:val="none"/>
          <w:lang w:eastAsia="en-US"/>
        </w:rPr>
        <w:t>服务单位须签订保密协议，服务人员不得留存、复制、外传任何数据。</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eastAsia="en-US"/>
        </w:rPr>
      </w:pPr>
      <w:r>
        <w:rPr>
          <w:rFonts w:hint="eastAsia" w:ascii="仿宋" w:hAnsi="仿宋" w:eastAsia="仿宋"/>
          <w:color w:val="auto"/>
          <w:sz w:val="28"/>
          <w:highlight w:val="none"/>
          <w:lang w:val="en-US" w:eastAsia="zh-CN"/>
        </w:rPr>
        <w:t>2、</w:t>
      </w:r>
      <w:r>
        <w:rPr>
          <w:rFonts w:hint="eastAsia" w:ascii="仿宋" w:hAnsi="仿宋" w:eastAsia="仿宋"/>
          <w:color w:val="auto"/>
          <w:sz w:val="28"/>
          <w:highlight w:val="none"/>
          <w:lang w:eastAsia="en-US"/>
        </w:rPr>
        <w:t>服务所用工具和账号须事先报备，服务结束后及时回收、注销。</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eastAsia="en-US"/>
        </w:rPr>
      </w:pPr>
      <w:r>
        <w:rPr>
          <w:rFonts w:hint="eastAsia" w:ascii="仿宋" w:hAnsi="仿宋" w:eastAsia="仿宋"/>
          <w:color w:val="auto"/>
          <w:sz w:val="28"/>
          <w:highlight w:val="none"/>
          <w:lang w:val="en-US" w:eastAsia="zh-CN"/>
        </w:rPr>
        <w:t>3、</w:t>
      </w:r>
      <w:r>
        <w:rPr>
          <w:rFonts w:hint="eastAsia" w:ascii="仿宋" w:hAnsi="仿宋" w:eastAsia="仿宋"/>
          <w:color w:val="auto"/>
          <w:sz w:val="28"/>
          <w:highlight w:val="none"/>
          <w:lang w:eastAsia="en-US"/>
        </w:rPr>
        <w:t>服务过程全程留痕，涉及敏感数据的操作须经信息中心授权。</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315" w:rightChars="150" w:firstLine="560" w:firstLineChars="200"/>
        <w:textAlignment w:val="auto"/>
        <w:rPr>
          <w:rFonts w:hint="eastAsia" w:ascii="仿宋" w:hAnsi="仿宋" w:eastAsia="仿宋"/>
          <w:color w:val="auto"/>
          <w:sz w:val="28"/>
          <w:highlight w:val="none"/>
          <w:lang w:eastAsia="en-US"/>
        </w:rPr>
      </w:pPr>
      <w:r>
        <w:rPr>
          <w:rFonts w:hint="eastAsia" w:ascii="仿宋" w:hAnsi="仿宋" w:eastAsia="仿宋"/>
          <w:color w:val="auto"/>
          <w:sz w:val="28"/>
          <w:highlight w:val="none"/>
          <w:lang w:val="en-US" w:eastAsia="zh-CN"/>
        </w:rPr>
        <w:t>4、</w:t>
      </w:r>
      <w:r>
        <w:rPr>
          <w:rFonts w:hint="eastAsia" w:ascii="仿宋" w:hAnsi="仿宋" w:eastAsia="仿宋"/>
          <w:color w:val="auto"/>
          <w:sz w:val="28"/>
          <w:highlight w:val="none"/>
          <w:lang w:eastAsia="en-US"/>
        </w:rPr>
        <w:t>违反保密约定的，依法承担相应责任。</w:t>
      </w:r>
    </w:p>
    <w:p>
      <w:pPr>
        <w:pStyle w:val="2"/>
        <w:keepNext w:val="0"/>
        <w:pageBreakBefore/>
        <w:wordWrap w:val="0"/>
        <w:topLinePunct/>
        <w:spacing w:before="120" w:after="120"/>
        <w:rPr>
          <w:rFonts w:ascii="仿宋" w:hAnsi="仿宋" w:eastAsia="仿宋"/>
          <w:color w:val="auto"/>
          <w:szCs w:val="36"/>
          <w:highlight w:val="none"/>
        </w:rPr>
      </w:pPr>
      <w:r>
        <w:rPr>
          <w:rFonts w:hint="eastAsia" w:ascii="仿宋" w:hAnsi="仿宋" w:eastAsia="仿宋" w:cs="宋体"/>
          <w:b/>
          <w:bCs/>
          <w:color w:val="auto"/>
          <w:sz w:val="36"/>
          <w:szCs w:val="36"/>
          <w:highlight w:val="none"/>
        </w:rPr>
        <w:t>第二章 响应文件格式</w:t>
      </w:r>
    </w:p>
    <w:p>
      <w:pPr>
        <w:pStyle w:val="322"/>
        <w:keepLines/>
        <w:wordWrap/>
        <w:spacing w:before="120" w:beforeLines="50" w:after="120" w:afterLines="50" w:line="360" w:lineRule="auto"/>
        <w:ind w:firstLine="602"/>
        <w:rPr>
          <w:rFonts w:ascii="仿宋" w:hAnsi="仿宋" w:eastAsia="仿宋" w:cs="Arial"/>
          <w:color w:val="auto"/>
          <w:sz w:val="30"/>
          <w:szCs w:val="30"/>
          <w:highlight w:val="none"/>
        </w:rPr>
      </w:pPr>
      <w:r>
        <w:rPr>
          <w:rFonts w:hint="eastAsia" w:ascii="仿宋" w:hAnsi="仿宋" w:eastAsia="仿宋" w:cs="Arial"/>
          <w:color w:val="auto"/>
          <w:sz w:val="30"/>
          <w:szCs w:val="30"/>
          <w:highlight w:val="none"/>
        </w:rPr>
        <w:t>响应文件封面</w:t>
      </w:r>
    </w:p>
    <w:p>
      <w:pPr>
        <w:keepLines/>
        <w:spacing w:line="360" w:lineRule="auto"/>
        <w:rPr>
          <w:rFonts w:ascii="仿宋" w:hAnsi="仿宋" w:eastAsia="仿宋" w:cs="Arial"/>
          <w:color w:val="auto"/>
          <w:sz w:val="30"/>
          <w:highlight w:val="none"/>
          <w:u w:val="single"/>
        </w:rPr>
      </w:pPr>
    </w:p>
    <w:p>
      <w:pPr>
        <w:pStyle w:val="252"/>
        <w:ind w:firstLine="0"/>
        <w:jc w:val="center"/>
        <w:rPr>
          <w:rFonts w:ascii="黑体" w:hAnsi="黑体" w:eastAsia="黑体"/>
          <w:color w:val="auto"/>
          <w:sz w:val="144"/>
          <w:szCs w:val="56"/>
          <w:highlight w:val="none"/>
        </w:rPr>
      </w:pPr>
      <w:r>
        <w:rPr>
          <w:rFonts w:hint="eastAsia" w:ascii="黑体" w:hAnsi="黑体" w:eastAsia="黑体"/>
          <w:color w:val="auto"/>
          <w:sz w:val="72"/>
          <w:szCs w:val="56"/>
          <w:highlight w:val="none"/>
        </w:rPr>
        <w:t>响应文件</w:t>
      </w:r>
    </w:p>
    <w:p>
      <w:pPr>
        <w:pStyle w:val="278"/>
        <w:keepLines/>
        <w:spacing w:line="360" w:lineRule="auto"/>
        <w:ind w:left="0"/>
        <w:rPr>
          <w:rFonts w:ascii="仿宋" w:hAnsi="仿宋" w:eastAsia="仿宋"/>
          <w:color w:val="auto"/>
          <w:highlight w:val="none"/>
          <w:lang w:eastAsia="zh-CN"/>
        </w:rPr>
      </w:pPr>
    </w:p>
    <w:p>
      <w:pPr>
        <w:pStyle w:val="278"/>
        <w:keepLines/>
        <w:spacing w:line="360" w:lineRule="auto"/>
        <w:ind w:left="0"/>
        <w:rPr>
          <w:rFonts w:ascii="仿宋" w:hAnsi="仿宋" w:eastAsia="仿宋"/>
          <w:color w:val="auto"/>
          <w:highlight w:val="none"/>
          <w:lang w:eastAsia="zh-CN"/>
        </w:rPr>
      </w:pPr>
    </w:p>
    <w:p>
      <w:pPr>
        <w:pStyle w:val="278"/>
        <w:keepLines/>
        <w:spacing w:line="360" w:lineRule="auto"/>
        <w:ind w:left="0"/>
        <w:rPr>
          <w:rFonts w:ascii="仿宋" w:hAnsi="仿宋" w:eastAsia="仿宋"/>
          <w:color w:val="auto"/>
          <w:highlight w:val="none"/>
          <w:lang w:eastAsia="zh-CN"/>
        </w:rPr>
      </w:pPr>
    </w:p>
    <w:p>
      <w:pPr>
        <w:pStyle w:val="278"/>
        <w:keepLines/>
        <w:spacing w:line="360" w:lineRule="auto"/>
        <w:ind w:left="0"/>
        <w:rPr>
          <w:rFonts w:ascii="仿宋" w:hAnsi="仿宋" w:eastAsia="仿宋"/>
          <w:color w:val="auto"/>
          <w:highlight w:val="none"/>
          <w:lang w:eastAsia="zh-CN"/>
        </w:rPr>
      </w:pPr>
    </w:p>
    <w:p>
      <w:pPr>
        <w:pStyle w:val="278"/>
        <w:keepLines/>
        <w:spacing w:line="360" w:lineRule="auto"/>
        <w:ind w:left="0"/>
        <w:rPr>
          <w:rFonts w:ascii="仿宋" w:hAnsi="仿宋" w:eastAsia="仿宋"/>
          <w:color w:val="auto"/>
          <w:highlight w:val="none"/>
          <w:lang w:eastAsia="zh-CN"/>
        </w:rPr>
      </w:pPr>
    </w:p>
    <w:p>
      <w:pPr>
        <w:pStyle w:val="278"/>
        <w:keepLines/>
        <w:spacing w:line="360" w:lineRule="auto"/>
        <w:ind w:left="0"/>
        <w:rPr>
          <w:rFonts w:ascii="仿宋" w:hAnsi="仿宋" w:eastAsia="仿宋"/>
          <w:color w:val="auto"/>
          <w:highlight w:val="none"/>
          <w:lang w:eastAsia="zh-CN"/>
        </w:rPr>
      </w:pPr>
    </w:p>
    <w:p>
      <w:pPr>
        <w:pStyle w:val="278"/>
        <w:keepLines/>
        <w:spacing w:line="360" w:lineRule="auto"/>
        <w:ind w:left="0"/>
        <w:rPr>
          <w:rFonts w:ascii="仿宋" w:hAnsi="仿宋" w:eastAsia="仿宋"/>
          <w:color w:val="auto"/>
          <w:highlight w:val="none"/>
          <w:lang w:eastAsia="zh-CN"/>
        </w:rPr>
      </w:pPr>
    </w:p>
    <w:p>
      <w:pPr>
        <w:pStyle w:val="278"/>
        <w:keepLines/>
        <w:spacing w:line="360" w:lineRule="auto"/>
        <w:ind w:left="0"/>
        <w:rPr>
          <w:rFonts w:ascii="仿宋" w:hAnsi="仿宋" w:eastAsia="仿宋"/>
          <w:color w:val="auto"/>
          <w:highlight w:val="none"/>
          <w:lang w:eastAsia="zh-CN"/>
        </w:rPr>
      </w:pPr>
    </w:p>
    <w:p>
      <w:pPr>
        <w:pStyle w:val="278"/>
        <w:keepLines/>
        <w:spacing w:line="360" w:lineRule="auto"/>
        <w:ind w:left="0"/>
        <w:rPr>
          <w:rFonts w:ascii="仿宋" w:hAnsi="仿宋" w:eastAsia="仿宋"/>
          <w:color w:val="auto"/>
          <w:highlight w:val="none"/>
          <w:lang w:eastAsia="zh-CN"/>
        </w:rPr>
      </w:pPr>
    </w:p>
    <w:p>
      <w:pPr>
        <w:keepLines/>
        <w:spacing w:line="360" w:lineRule="auto"/>
        <w:rPr>
          <w:rFonts w:ascii="仿宋" w:hAnsi="仿宋" w:eastAsia="仿宋" w:cs="Arial"/>
          <w:color w:val="auto"/>
          <w:sz w:val="30"/>
          <w:highlight w:val="none"/>
        </w:rPr>
      </w:pPr>
      <w:r>
        <w:rPr>
          <w:rFonts w:hint="eastAsia" w:ascii="仿宋" w:hAnsi="仿宋" w:eastAsia="仿宋" w:cs="Arial"/>
          <w:color w:val="auto"/>
          <w:sz w:val="30"/>
          <w:highlight w:val="none"/>
        </w:rPr>
        <w:t xml:space="preserve">        项目名称：</w:t>
      </w:r>
      <w:r>
        <w:rPr>
          <w:rFonts w:hint="eastAsia" w:ascii="仿宋" w:hAnsi="仿宋" w:eastAsia="仿宋" w:cs="Arial"/>
          <w:color w:val="auto"/>
          <w:sz w:val="30"/>
          <w:highlight w:val="none"/>
          <w:u w:val="single"/>
        </w:rPr>
        <w:t xml:space="preserve">                                       </w:t>
      </w:r>
    </w:p>
    <w:p>
      <w:pPr>
        <w:keepLines/>
        <w:spacing w:line="360" w:lineRule="auto"/>
        <w:rPr>
          <w:rFonts w:ascii="仿宋" w:hAnsi="仿宋" w:eastAsia="仿宋" w:cs="Arial"/>
          <w:color w:val="auto"/>
          <w:sz w:val="30"/>
          <w:highlight w:val="none"/>
          <w:u w:val="single"/>
        </w:rPr>
      </w:pPr>
      <w:r>
        <w:rPr>
          <w:rFonts w:hint="eastAsia" w:ascii="仿宋" w:hAnsi="仿宋" w:eastAsia="仿宋" w:cs="Arial"/>
          <w:color w:val="auto"/>
          <w:sz w:val="30"/>
          <w:highlight w:val="none"/>
        </w:rPr>
        <w:t xml:space="preserve">        供 应 商：</w:t>
      </w:r>
      <w:r>
        <w:rPr>
          <w:rFonts w:hint="eastAsia" w:ascii="仿宋" w:hAnsi="仿宋" w:eastAsia="仿宋" w:cs="Arial"/>
          <w:color w:val="auto"/>
          <w:sz w:val="30"/>
          <w:highlight w:val="none"/>
          <w:u w:val="single"/>
        </w:rPr>
        <w:t xml:space="preserve">                                       </w:t>
      </w:r>
    </w:p>
    <w:p>
      <w:pPr>
        <w:keepLines/>
        <w:spacing w:line="360" w:lineRule="auto"/>
        <w:rPr>
          <w:rFonts w:ascii="仿宋" w:hAnsi="仿宋" w:eastAsia="仿宋" w:cs="仿宋_GB2312"/>
          <w:b/>
          <w:bCs/>
          <w:color w:val="auto"/>
          <w:sz w:val="30"/>
          <w:highlight w:val="none"/>
        </w:rPr>
      </w:pPr>
      <w:bookmarkStart w:id="13" w:name="_Hlk450146465"/>
      <w:r>
        <w:rPr>
          <w:rFonts w:hint="eastAsia" w:ascii="仿宋" w:hAnsi="仿宋" w:eastAsia="仿宋" w:cs="仿宋_GB2312"/>
          <w:color w:val="auto"/>
          <w:sz w:val="30"/>
          <w:highlight w:val="none"/>
        </w:rPr>
        <w:t xml:space="preserve">  </w:t>
      </w:r>
      <w:bookmarkStart w:id="14" w:name="_Toc359317657"/>
      <w:bookmarkStart w:id="15" w:name="_Toc366057716"/>
      <w:r>
        <w:rPr>
          <w:rFonts w:ascii="仿宋" w:hAnsi="仿宋" w:eastAsia="仿宋" w:cs="仿宋_GB2312"/>
          <w:color w:val="auto"/>
          <w:sz w:val="30"/>
          <w:highlight w:val="none"/>
        </w:rPr>
        <w:tab/>
      </w:r>
      <w:r>
        <w:rPr>
          <w:rFonts w:ascii="仿宋" w:hAnsi="仿宋" w:eastAsia="仿宋" w:cs="仿宋_GB2312"/>
          <w:color w:val="auto"/>
          <w:sz w:val="30"/>
          <w:highlight w:val="none"/>
        </w:rPr>
        <w:tab/>
      </w:r>
      <w:r>
        <w:rPr>
          <w:rFonts w:ascii="仿宋" w:hAnsi="仿宋" w:eastAsia="仿宋" w:cs="仿宋_GB2312"/>
          <w:color w:val="auto"/>
          <w:sz w:val="30"/>
          <w:highlight w:val="none"/>
        </w:rPr>
        <w:tab/>
      </w:r>
      <w:r>
        <w:rPr>
          <w:rFonts w:ascii="仿宋" w:hAnsi="仿宋" w:eastAsia="仿宋" w:cs="仿宋_GB2312"/>
          <w:color w:val="auto"/>
          <w:sz w:val="30"/>
          <w:highlight w:val="none"/>
        </w:rPr>
        <w:tab/>
      </w:r>
      <w:r>
        <w:rPr>
          <w:rFonts w:ascii="仿宋" w:hAnsi="仿宋" w:eastAsia="仿宋" w:cs="仿宋_GB2312"/>
          <w:color w:val="auto"/>
          <w:sz w:val="30"/>
          <w:highlight w:val="none"/>
        </w:rPr>
        <w:tab/>
      </w:r>
      <w:r>
        <w:rPr>
          <w:rFonts w:ascii="仿宋" w:hAnsi="仿宋" w:eastAsia="仿宋" w:cs="仿宋_GB2312"/>
          <w:color w:val="auto"/>
          <w:sz w:val="30"/>
          <w:highlight w:val="none"/>
        </w:rPr>
        <w:tab/>
      </w:r>
      <w:r>
        <w:rPr>
          <w:rFonts w:ascii="仿宋" w:hAnsi="仿宋" w:eastAsia="仿宋" w:cs="仿宋_GB2312"/>
          <w:color w:val="auto"/>
          <w:sz w:val="30"/>
          <w:highlight w:val="none"/>
        </w:rPr>
        <w:tab/>
      </w:r>
      <w:r>
        <w:rPr>
          <w:rFonts w:ascii="仿宋" w:hAnsi="仿宋" w:eastAsia="仿宋" w:cs="仿宋_GB2312"/>
          <w:color w:val="auto"/>
          <w:sz w:val="30"/>
          <w:highlight w:val="none"/>
        </w:rPr>
        <w:tab/>
      </w:r>
      <w:r>
        <w:rPr>
          <w:rFonts w:hint="eastAsia" w:ascii="仿宋" w:hAnsi="仿宋" w:eastAsia="仿宋" w:cs="仿宋_GB2312"/>
          <w:color w:val="auto"/>
          <w:sz w:val="30"/>
          <w:highlight w:val="none"/>
        </w:rPr>
        <w:t>年   月</w:t>
      </w:r>
      <w:bookmarkEnd w:id="14"/>
      <w:bookmarkEnd w:id="15"/>
      <w:r>
        <w:rPr>
          <w:rFonts w:hint="eastAsia" w:ascii="仿宋" w:hAnsi="仿宋" w:eastAsia="仿宋" w:cs="仿宋_GB2312"/>
          <w:color w:val="auto"/>
          <w:sz w:val="30"/>
          <w:highlight w:val="none"/>
        </w:rPr>
        <w:t xml:space="preserve">   日</w:t>
      </w:r>
    </w:p>
    <w:p>
      <w:pPr>
        <w:keepLines/>
        <w:spacing w:line="360" w:lineRule="auto"/>
        <w:rPr>
          <w:rFonts w:ascii="仿宋" w:hAnsi="仿宋" w:eastAsia="仿宋"/>
          <w:color w:val="auto"/>
          <w:highlight w:val="none"/>
        </w:rPr>
      </w:pPr>
    </w:p>
    <w:p>
      <w:pPr>
        <w:keepLines/>
        <w:spacing w:line="360" w:lineRule="auto"/>
        <w:rPr>
          <w:rFonts w:ascii="仿宋" w:hAnsi="仿宋" w:eastAsia="仿宋"/>
          <w:color w:val="auto"/>
          <w:highlight w:val="none"/>
        </w:rPr>
      </w:pPr>
    </w:p>
    <w:p>
      <w:pPr>
        <w:keepLines/>
        <w:spacing w:line="360" w:lineRule="auto"/>
        <w:rPr>
          <w:rFonts w:ascii="仿宋" w:hAnsi="仿宋" w:eastAsia="仿宋"/>
          <w:color w:val="auto"/>
          <w:highlight w:val="none"/>
        </w:rPr>
      </w:pPr>
      <w:r>
        <w:rPr>
          <w:rFonts w:ascii="仿宋" w:hAnsi="仿宋" w:eastAsia="仿宋"/>
          <w:color w:val="auto"/>
          <w:highlight w:val="none"/>
        </w:rPr>
        <w:br w:type="page"/>
      </w:r>
    </w:p>
    <w:bookmarkEnd w:id="13"/>
    <w:p>
      <w:pPr>
        <w:pStyle w:val="322"/>
        <w:keepLines/>
        <w:wordWrap/>
        <w:spacing w:before="120" w:beforeLines="50" w:after="120" w:afterLines="50" w:line="360" w:lineRule="auto"/>
        <w:ind w:firstLine="602"/>
        <w:jc w:val="center"/>
        <w:rPr>
          <w:rFonts w:ascii="仿宋" w:hAnsi="仿宋" w:eastAsia="仿宋" w:cs="Arial"/>
          <w:color w:val="auto"/>
          <w:sz w:val="30"/>
          <w:szCs w:val="30"/>
          <w:highlight w:val="none"/>
        </w:rPr>
      </w:pPr>
      <w:bookmarkStart w:id="16" w:name="_Toc366057717"/>
      <w:bookmarkStart w:id="17" w:name="_Toc331341342"/>
      <w:bookmarkStart w:id="18" w:name="_Toc359317658"/>
      <w:bookmarkStart w:id="19" w:name="_Hlk100927111"/>
      <w:r>
        <w:rPr>
          <w:rFonts w:hint="eastAsia" w:ascii="仿宋" w:hAnsi="仿宋" w:eastAsia="仿宋" w:cs="Arial"/>
          <w:color w:val="auto"/>
          <w:sz w:val="30"/>
          <w:szCs w:val="30"/>
          <w:highlight w:val="none"/>
        </w:rPr>
        <w:t>一、响应函格式</w:t>
      </w:r>
      <w:bookmarkEnd w:id="16"/>
      <w:bookmarkEnd w:id="17"/>
      <w:bookmarkEnd w:id="18"/>
    </w:p>
    <w:bookmarkEnd w:id="19"/>
    <w:p>
      <w:pPr>
        <w:pStyle w:val="37"/>
        <w:keepNext/>
        <w:widowControl/>
        <w:spacing w:line="360" w:lineRule="auto"/>
        <w:rPr>
          <w:rFonts w:hint="default" w:ascii="仿宋" w:hAnsi="仿宋" w:eastAsia="仿宋"/>
          <w:color w:val="auto"/>
          <w:sz w:val="30"/>
          <w:szCs w:val="30"/>
          <w:highlight w:val="none"/>
          <w:lang w:val="en-US" w:eastAsia="zh-CN"/>
        </w:rPr>
      </w:pPr>
      <w:r>
        <w:rPr>
          <w:rFonts w:hint="eastAsia" w:ascii="仿宋" w:hAnsi="仿宋" w:eastAsia="仿宋"/>
          <w:color w:val="auto"/>
          <w:sz w:val="30"/>
          <w:szCs w:val="30"/>
          <w:highlight w:val="none"/>
        </w:rPr>
        <w:t>致：淮北市人力资源和社会保障局</w:t>
      </w:r>
      <w:r>
        <w:rPr>
          <w:rFonts w:hint="eastAsia" w:ascii="仿宋" w:hAnsi="仿宋" w:eastAsia="仿宋"/>
          <w:color w:val="auto"/>
          <w:sz w:val="30"/>
          <w:szCs w:val="30"/>
          <w:highlight w:val="none"/>
          <w:lang w:val="en-US" w:eastAsia="zh-CN"/>
        </w:rPr>
        <w:t>信息中心</w:t>
      </w:r>
    </w:p>
    <w:p>
      <w:pPr>
        <w:keepNext/>
        <w:widowControl/>
        <w:spacing w:line="360" w:lineRule="auto"/>
        <w:ind w:firstLine="600" w:firstLineChars="200"/>
        <w:rPr>
          <w:rFonts w:ascii="仿宋" w:hAnsi="仿宋" w:eastAsia="仿宋" w:cs="Arial"/>
          <w:color w:val="auto"/>
          <w:sz w:val="30"/>
          <w:szCs w:val="30"/>
          <w:highlight w:val="none"/>
        </w:rPr>
      </w:pPr>
      <w:r>
        <w:rPr>
          <w:rFonts w:hint="eastAsia" w:ascii="仿宋" w:hAnsi="仿宋" w:eastAsia="仿宋" w:cs="Arial"/>
          <w:color w:val="auto"/>
          <w:sz w:val="30"/>
          <w:szCs w:val="30"/>
          <w:highlight w:val="none"/>
        </w:rPr>
        <w:t>1、根据贵</w:t>
      </w:r>
      <w:r>
        <w:rPr>
          <w:rFonts w:hint="eastAsia" w:ascii="仿宋" w:hAnsi="仿宋" w:eastAsia="仿宋" w:cs="Arial"/>
          <w:color w:val="auto"/>
          <w:sz w:val="30"/>
          <w:szCs w:val="30"/>
          <w:highlight w:val="none"/>
          <w:lang w:val="en-US" w:eastAsia="zh-CN"/>
        </w:rPr>
        <w:t>单位</w:t>
      </w:r>
      <w:r>
        <w:rPr>
          <w:rFonts w:hint="eastAsia" w:ascii="仿宋" w:hAnsi="仿宋" w:eastAsia="仿宋" w:cs="Arial"/>
          <w:color w:val="auto"/>
          <w:sz w:val="30"/>
          <w:szCs w:val="30"/>
          <w:highlight w:val="none"/>
        </w:rPr>
        <w:t>关于淮北市人力资源和社会保障局网络安全技术支撑服务项目的采购公告，我们决定参加贵局组织的“淮北市人力资源和社会保障局网络安全技术支撑服务项目”的采购活动。我方授权</w:t>
      </w:r>
      <w:r>
        <w:rPr>
          <w:rFonts w:hint="eastAsia" w:ascii="仿宋" w:hAnsi="仿宋" w:eastAsia="仿宋" w:cs="Arial"/>
          <w:color w:val="auto"/>
          <w:sz w:val="30"/>
          <w:szCs w:val="30"/>
          <w:highlight w:val="none"/>
          <w:u w:val="single"/>
        </w:rPr>
        <w:t xml:space="preserve"> </w:t>
      </w:r>
      <w:r>
        <w:rPr>
          <w:rFonts w:ascii="仿宋" w:hAnsi="仿宋" w:eastAsia="仿宋" w:cs="Arial"/>
          <w:color w:val="auto"/>
          <w:sz w:val="30"/>
          <w:szCs w:val="30"/>
          <w:highlight w:val="none"/>
          <w:u w:val="single"/>
        </w:rPr>
        <w:t xml:space="preserve">    </w:t>
      </w:r>
      <w:r>
        <w:rPr>
          <w:rFonts w:hint="eastAsia" w:ascii="仿宋" w:hAnsi="仿宋" w:eastAsia="仿宋" w:cs="Arial"/>
          <w:color w:val="auto"/>
          <w:sz w:val="30"/>
          <w:szCs w:val="30"/>
          <w:highlight w:val="none"/>
        </w:rPr>
        <w:t>(姓名、身份证号、职务)代表我方</w:t>
      </w:r>
      <w:r>
        <w:rPr>
          <w:rFonts w:hint="eastAsia" w:ascii="仿宋" w:hAnsi="仿宋" w:eastAsia="仿宋" w:cs="Arial"/>
          <w:color w:val="auto"/>
          <w:sz w:val="30"/>
          <w:szCs w:val="30"/>
          <w:highlight w:val="none"/>
          <w:u w:val="single"/>
        </w:rPr>
        <w:t xml:space="preserve">       </w:t>
      </w:r>
      <w:r>
        <w:rPr>
          <w:rFonts w:hint="eastAsia" w:ascii="仿宋" w:hAnsi="仿宋" w:eastAsia="仿宋" w:cs="Arial"/>
          <w:color w:val="auto"/>
          <w:sz w:val="30"/>
          <w:szCs w:val="30"/>
          <w:highlight w:val="none"/>
        </w:rPr>
        <w:t>（投标单位的名称）全权处理本项目的有关事宜。</w:t>
      </w:r>
    </w:p>
    <w:p>
      <w:pPr>
        <w:keepNext/>
        <w:widowControl/>
        <w:spacing w:line="360" w:lineRule="auto"/>
        <w:ind w:firstLine="645"/>
        <w:rPr>
          <w:rFonts w:ascii="仿宋" w:hAnsi="仿宋" w:eastAsia="仿宋" w:cs="Arial"/>
          <w:color w:val="auto"/>
          <w:sz w:val="30"/>
          <w:szCs w:val="30"/>
          <w:highlight w:val="none"/>
        </w:rPr>
      </w:pPr>
      <w:r>
        <w:rPr>
          <w:rFonts w:hint="eastAsia" w:ascii="仿宋" w:hAnsi="仿宋" w:eastAsia="仿宋" w:cs="Arial"/>
          <w:color w:val="auto"/>
          <w:sz w:val="30"/>
          <w:szCs w:val="30"/>
          <w:highlight w:val="none"/>
        </w:rPr>
        <w:t>2、我方愿意按照采购文件规定的各项要求，向买方提供所需的货物与服务，总投标价（元）为：</w:t>
      </w:r>
      <w:r>
        <w:rPr>
          <w:rFonts w:hint="eastAsia" w:ascii="仿宋" w:hAnsi="仿宋" w:eastAsia="仿宋" w:cs="Arial"/>
          <w:color w:val="auto"/>
          <w:sz w:val="30"/>
          <w:szCs w:val="30"/>
          <w:highlight w:val="none"/>
          <w:u w:val="single"/>
        </w:rPr>
        <w:t xml:space="preserve">            </w:t>
      </w:r>
      <w:r>
        <w:rPr>
          <w:rFonts w:hint="eastAsia" w:ascii="仿宋" w:hAnsi="仿宋" w:eastAsia="仿宋" w:cs="Arial"/>
          <w:color w:val="auto"/>
          <w:sz w:val="30"/>
          <w:szCs w:val="30"/>
          <w:highlight w:val="none"/>
        </w:rPr>
        <w:t>。</w:t>
      </w:r>
    </w:p>
    <w:p>
      <w:pPr>
        <w:keepNext/>
        <w:widowControl/>
        <w:spacing w:line="360" w:lineRule="auto"/>
        <w:ind w:firstLine="645"/>
        <w:rPr>
          <w:rFonts w:ascii="仿宋" w:hAnsi="仿宋" w:eastAsia="仿宋" w:cs="Arial"/>
          <w:color w:val="auto"/>
          <w:sz w:val="30"/>
          <w:szCs w:val="30"/>
          <w:highlight w:val="none"/>
        </w:rPr>
      </w:pPr>
      <w:r>
        <w:rPr>
          <w:rFonts w:hint="eastAsia" w:ascii="仿宋" w:hAnsi="仿宋" w:eastAsia="仿宋" w:cs="Arial"/>
          <w:color w:val="auto"/>
          <w:sz w:val="30"/>
          <w:szCs w:val="30"/>
          <w:highlight w:val="none"/>
        </w:rPr>
        <w:t>3、一旦我方中标，我方将严格履行合同规定的责任和义务</w:t>
      </w:r>
      <w:r>
        <w:rPr>
          <w:rFonts w:hint="eastAsia" w:ascii="仿宋" w:hAnsi="仿宋" w:eastAsia="仿宋"/>
          <w:color w:val="auto"/>
          <w:sz w:val="30"/>
          <w:szCs w:val="30"/>
          <w:highlight w:val="none"/>
        </w:rPr>
        <w:t>。</w:t>
      </w:r>
    </w:p>
    <w:p>
      <w:pPr>
        <w:keepNext/>
        <w:widowControl/>
        <w:spacing w:line="360" w:lineRule="auto"/>
        <w:ind w:firstLine="645"/>
        <w:rPr>
          <w:rFonts w:ascii="仿宋" w:hAnsi="仿宋" w:eastAsia="仿宋" w:cs="Arial"/>
          <w:color w:val="auto"/>
          <w:sz w:val="30"/>
          <w:szCs w:val="30"/>
          <w:highlight w:val="none"/>
        </w:rPr>
      </w:pPr>
      <w:r>
        <w:rPr>
          <w:rFonts w:hint="eastAsia" w:ascii="仿宋" w:hAnsi="仿宋" w:eastAsia="仿宋" w:cs="Arial"/>
          <w:color w:val="auto"/>
          <w:sz w:val="30"/>
          <w:szCs w:val="30"/>
          <w:highlight w:val="none"/>
          <w:lang w:val="en-US" w:eastAsia="zh-CN"/>
        </w:rPr>
        <w:t>4</w:t>
      </w:r>
      <w:r>
        <w:rPr>
          <w:rFonts w:hint="eastAsia" w:ascii="仿宋" w:hAnsi="仿宋" w:eastAsia="仿宋" w:cs="Arial"/>
          <w:color w:val="auto"/>
          <w:sz w:val="30"/>
          <w:szCs w:val="30"/>
          <w:highlight w:val="none"/>
        </w:rPr>
        <w:t>、我方为本项目提交的响应文件一式四份，其中正本一份、副本三份。</w:t>
      </w:r>
    </w:p>
    <w:p>
      <w:pPr>
        <w:keepNext/>
        <w:widowControl/>
        <w:tabs>
          <w:tab w:val="left" w:pos="840"/>
        </w:tabs>
        <w:spacing w:line="360" w:lineRule="auto"/>
        <w:ind w:firstLine="628"/>
        <w:rPr>
          <w:rFonts w:ascii="仿宋" w:hAnsi="仿宋" w:eastAsia="仿宋" w:cs="Arial"/>
          <w:color w:val="auto"/>
          <w:sz w:val="30"/>
          <w:szCs w:val="30"/>
          <w:highlight w:val="none"/>
        </w:rPr>
      </w:pPr>
      <w:r>
        <w:rPr>
          <w:rFonts w:hint="eastAsia" w:ascii="仿宋" w:hAnsi="仿宋" w:eastAsia="仿宋" w:cs="Arial"/>
          <w:color w:val="auto"/>
          <w:sz w:val="30"/>
          <w:szCs w:val="30"/>
          <w:highlight w:val="none"/>
          <w:lang w:val="en-US" w:eastAsia="zh-CN"/>
        </w:rPr>
        <w:t>5</w:t>
      </w:r>
      <w:r>
        <w:rPr>
          <w:rFonts w:hint="eastAsia" w:ascii="仿宋" w:hAnsi="仿宋" w:eastAsia="仿宋" w:cs="Arial"/>
          <w:color w:val="auto"/>
          <w:sz w:val="30"/>
          <w:szCs w:val="30"/>
          <w:highlight w:val="none"/>
        </w:rPr>
        <w:t>、我方愿意提供贵中心可能另外要求的、与采购有关的文件资料，并保证我方已提供和将要提供的文件是真实的、准确的。</w:t>
      </w:r>
    </w:p>
    <w:p>
      <w:pPr>
        <w:keepNext/>
        <w:widowControl/>
        <w:tabs>
          <w:tab w:val="left" w:pos="840"/>
        </w:tabs>
        <w:spacing w:line="360" w:lineRule="auto"/>
        <w:ind w:firstLine="628"/>
        <w:rPr>
          <w:rFonts w:ascii="仿宋" w:hAnsi="仿宋" w:eastAsia="仿宋" w:cs="Arial"/>
          <w:color w:val="auto"/>
          <w:sz w:val="30"/>
          <w:szCs w:val="30"/>
          <w:highlight w:val="none"/>
        </w:rPr>
      </w:pPr>
    </w:p>
    <w:p>
      <w:pPr>
        <w:keepNext/>
        <w:widowControl/>
        <w:spacing w:line="360" w:lineRule="auto"/>
        <w:rPr>
          <w:rFonts w:ascii="仿宋" w:hAnsi="仿宋" w:eastAsia="仿宋" w:cs="Arial"/>
          <w:color w:val="auto"/>
          <w:sz w:val="30"/>
          <w:szCs w:val="30"/>
          <w:highlight w:val="none"/>
        </w:rPr>
      </w:pPr>
      <w:r>
        <w:rPr>
          <w:rFonts w:hint="eastAsia" w:ascii="仿宋" w:hAnsi="仿宋" w:eastAsia="仿宋" w:cs="Arial"/>
          <w:color w:val="auto"/>
          <w:sz w:val="30"/>
          <w:szCs w:val="30"/>
          <w:highlight w:val="none"/>
        </w:rPr>
        <w:t>投标单位名称：</w:t>
      </w:r>
      <w:r>
        <w:rPr>
          <w:rFonts w:hint="eastAsia" w:ascii="仿宋" w:hAnsi="仿宋" w:eastAsia="仿宋" w:cs="Arial"/>
          <w:color w:val="auto"/>
          <w:sz w:val="30"/>
          <w:szCs w:val="30"/>
          <w:highlight w:val="none"/>
          <w:u w:val="single"/>
        </w:rPr>
        <w:t xml:space="preserve">                                </w:t>
      </w:r>
      <w:r>
        <w:rPr>
          <w:rFonts w:hint="eastAsia" w:ascii="仿宋" w:hAnsi="仿宋" w:eastAsia="仿宋" w:cs="Arial"/>
          <w:color w:val="auto"/>
          <w:sz w:val="30"/>
          <w:szCs w:val="30"/>
          <w:highlight w:val="none"/>
        </w:rPr>
        <w:t>（加盖公章）</w:t>
      </w:r>
    </w:p>
    <w:p>
      <w:pPr>
        <w:keepNext/>
        <w:widowControl/>
        <w:spacing w:line="360" w:lineRule="auto"/>
        <w:rPr>
          <w:rFonts w:ascii="仿宋" w:hAnsi="仿宋" w:eastAsia="仿宋" w:cs="Arial"/>
          <w:color w:val="auto"/>
          <w:sz w:val="30"/>
          <w:szCs w:val="30"/>
          <w:highlight w:val="none"/>
          <w:u w:val="single"/>
        </w:rPr>
      </w:pPr>
      <w:r>
        <w:rPr>
          <w:rFonts w:hint="eastAsia" w:ascii="仿宋" w:hAnsi="仿宋" w:eastAsia="仿宋" w:cs="Arial"/>
          <w:color w:val="auto"/>
          <w:sz w:val="30"/>
          <w:szCs w:val="30"/>
          <w:highlight w:val="none"/>
        </w:rPr>
        <w:t>投标单位授权代表姓名（签字）：</w:t>
      </w:r>
      <w:r>
        <w:rPr>
          <w:rFonts w:hint="eastAsia" w:ascii="仿宋" w:hAnsi="仿宋" w:eastAsia="仿宋" w:cs="Arial"/>
          <w:color w:val="auto"/>
          <w:sz w:val="30"/>
          <w:szCs w:val="30"/>
          <w:highlight w:val="none"/>
          <w:u w:val="single"/>
        </w:rPr>
        <w:t xml:space="preserve">                 </w:t>
      </w:r>
    </w:p>
    <w:p>
      <w:pPr>
        <w:keepNext/>
        <w:widowControl/>
        <w:spacing w:line="360" w:lineRule="auto"/>
        <w:rPr>
          <w:rFonts w:ascii="仿宋" w:hAnsi="仿宋" w:eastAsia="仿宋" w:cs="Arial"/>
          <w:color w:val="auto"/>
          <w:sz w:val="30"/>
          <w:szCs w:val="30"/>
          <w:highlight w:val="none"/>
        </w:rPr>
      </w:pPr>
      <w:r>
        <w:rPr>
          <w:rFonts w:hint="eastAsia" w:ascii="仿宋" w:hAnsi="仿宋" w:eastAsia="仿宋" w:cs="Arial"/>
          <w:color w:val="auto"/>
          <w:sz w:val="30"/>
          <w:szCs w:val="30"/>
          <w:highlight w:val="none"/>
        </w:rPr>
        <w:t xml:space="preserve">                         日    期：</w:t>
      </w:r>
      <w:r>
        <w:rPr>
          <w:rFonts w:hint="eastAsia" w:ascii="仿宋" w:hAnsi="仿宋" w:eastAsia="仿宋" w:cs="Arial"/>
          <w:color w:val="auto"/>
          <w:sz w:val="30"/>
          <w:szCs w:val="30"/>
          <w:highlight w:val="none"/>
          <w:u w:val="single"/>
        </w:rPr>
        <w:t xml:space="preserve">                     </w:t>
      </w:r>
    </w:p>
    <w:p>
      <w:pPr>
        <w:keepNext/>
        <w:widowControl/>
        <w:spacing w:line="360" w:lineRule="auto"/>
        <w:rPr>
          <w:rFonts w:ascii="仿宋" w:hAnsi="仿宋" w:eastAsia="仿宋" w:cs="Arial"/>
          <w:color w:val="auto"/>
          <w:sz w:val="30"/>
          <w:szCs w:val="30"/>
          <w:highlight w:val="none"/>
          <w:u w:val="single"/>
        </w:rPr>
      </w:pPr>
      <w:r>
        <w:rPr>
          <w:rFonts w:hint="eastAsia" w:ascii="仿宋" w:hAnsi="仿宋" w:eastAsia="仿宋" w:cs="Arial"/>
          <w:color w:val="auto"/>
          <w:sz w:val="30"/>
          <w:szCs w:val="30"/>
          <w:highlight w:val="none"/>
        </w:rPr>
        <w:t xml:space="preserve">    通讯地址：</w:t>
      </w:r>
      <w:r>
        <w:rPr>
          <w:rFonts w:hint="eastAsia" w:ascii="仿宋" w:hAnsi="仿宋" w:eastAsia="仿宋" w:cs="Arial"/>
          <w:color w:val="auto"/>
          <w:sz w:val="30"/>
          <w:szCs w:val="30"/>
          <w:highlight w:val="none"/>
          <w:u w:val="single"/>
        </w:rPr>
        <w:t xml:space="preserve">                                     </w:t>
      </w:r>
    </w:p>
    <w:p>
      <w:pPr>
        <w:keepNext/>
        <w:widowControl/>
        <w:spacing w:line="360" w:lineRule="auto"/>
        <w:rPr>
          <w:rFonts w:ascii="仿宋" w:hAnsi="仿宋" w:eastAsia="仿宋" w:cs="Arial"/>
          <w:color w:val="auto"/>
          <w:sz w:val="30"/>
          <w:szCs w:val="30"/>
          <w:highlight w:val="none"/>
          <w:u w:val="single"/>
        </w:rPr>
      </w:pPr>
      <w:r>
        <w:rPr>
          <w:rFonts w:hint="eastAsia" w:ascii="仿宋" w:hAnsi="仿宋" w:eastAsia="仿宋" w:cs="Arial"/>
          <w:color w:val="auto"/>
          <w:sz w:val="30"/>
          <w:szCs w:val="30"/>
          <w:highlight w:val="none"/>
        </w:rPr>
        <w:t>邮政编码：</w:t>
      </w:r>
      <w:r>
        <w:rPr>
          <w:rFonts w:hint="eastAsia" w:ascii="仿宋" w:hAnsi="仿宋" w:eastAsia="仿宋" w:cs="Arial"/>
          <w:color w:val="auto"/>
          <w:sz w:val="30"/>
          <w:szCs w:val="30"/>
          <w:highlight w:val="none"/>
          <w:u w:val="single"/>
        </w:rPr>
        <w:t xml:space="preserve">           </w:t>
      </w:r>
      <w:r>
        <w:rPr>
          <w:rFonts w:hint="eastAsia" w:ascii="仿宋" w:hAnsi="仿宋" w:eastAsia="仿宋" w:cs="Arial"/>
          <w:color w:val="auto"/>
          <w:sz w:val="30"/>
          <w:szCs w:val="30"/>
          <w:highlight w:val="none"/>
        </w:rPr>
        <w:t xml:space="preserve">     电   话：</w:t>
      </w:r>
      <w:r>
        <w:rPr>
          <w:rFonts w:hint="eastAsia" w:ascii="仿宋" w:hAnsi="仿宋" w:eastAsia="仿宋" w:cs="Arial"/>
          <w:color w:val="auto"/>
          <w:sz w:val="30"/>
          <w:szCs w:val="30"/>
          <w:highlight w:val="none"/>
          <w:u w:val="single"/>
        </w:rPr>
        <w:t xml:space="preserve">            </w:t>
      </w:r>
    </w:p>
    <w:p>
      <w:pPr>
        <w:keepNext/>
        <w:widowControl/>
        <w:spacing w:line="360" w:lineRule="auto"/>
        <w:rPr>
          <w:rFonts w:ascii="仿宋" w:hAnsi="仿宋" w:eastAsia="仿宋" w:cs="Arial"/>
          <w:color w:val="auto"/>
          <w:sz w:val="30"/>
          <w:szCs w:val="30"/>
          <w:highlight w:val="none"/>
        </w:rPr>
      </w:pPr>
      <w:r>
        <w:rPr>
          <w:rFonts w:hint="eastAsia" w:ascii="仿宋" w:hAnsi="仿宋" w:eastAsia="仿宋" w:cs="Arial"/>
          <w:color w:val="auto"/>
          <w:sz w:val="30"/>
          <w:szCs w:val="30"/>
          <w:highlight w:val="none"/>
        </w:rPr>
        <w:t>传    真：</w:t>
      </w:r>
      <w:r>
        <w:rPr>
          <w:rFonts w:hint="eastAsia" w:ascii="仿宋" w:hAnsi="仿宋" w:eastAsia="仿宋" w:cs="Arial"/>
          <w:color w:val="auto"/>
          <w:sz w:val="30"/>
          <w:szCs w:val="30"/>
          <w:highlight w:val="none"/>
          <w:u w:val="single"/>
        </w:rPr>
        <w:t xml:space="preserve">          </w:t>
      </w:r>
    </w:p>
    <w:p>
      <w:pPr>
        <w:keepNext/>
        <w:widowControl/>
        <w:spacing w:line="360" w:lineRule="auto"/>
        <w:rPr>
          <w:rFonts w:ascii="仿宋" w:hAnsi="仿宋" w:eastAsia="仿宋" w:cs="Arial"/>
          <w:color w:val="auto"/>
          <w:sz w:val="30"/>
          <w:szCs w:val="30"/>
          <w:highlight w:val="none"/>
        </w:rPr>
      </w:pPr>
      <w:r>
        <w:rPr>
          <w:rFonts w:hint="eastAsia" w:ascii="仿宋" w:hAnsi="仿宋" w:eastAsia="仿宋" w:cs="Arial"/>
          <w:color w:val="auto"/>
          <w:sz w:val="30"/>
          <w:szCs w:val="30"/>
          <w:highlight w:val="none"/>
        </w:rPr>
        <w:t xml:space="preserve">投标单位开户行: </w:t>
      </w:r>
      <w:r>
        <w:rPr>
          <w:rFonts w:hint="eastAsia" w:ascii="仿宋" w:hAnsi="仿宋" w:eastAsia="仿宋" w:cs="Arial"/>
          <w:color w:val="auto"/>
          <w:sz w:val="30"/>
          <w:szCs w:val="30"/>
          <w:highlight w:val="none"/>
          <w:u w:val="single"/>
        </w:rPr>
        <w:t xml:space="preserve">                               </w:t>
      </w:r>
    </w:p>
    <w:p>
      <w:pPr>
        <w:keepNext/>
        <w:widowControl/>
        <w:spacing w:line="360" w:lineRule="auto"/>
        <w:rPr>
          <w:rFonts w:ascii="仿宋" w:hAnsi="仿宋" w:eastAsia="仿宋" w:cs="Arial"/>
          <w:color w:val="auto"/>
          <w:sz w:val="30"/>
          <w:szCs w:val="30"/>
          <w:highlight w:val="none"/>
          <w:u w:val="single"/>
        </w:rPr>
      </w:pPr>
      <w:r>
        <w:rPr>
          <w:rFonts w:hint="eastAsia" w:ascii="仿宋" w:hAnsi="仿宋" w:eastAsia="仿宋" w:cs="Arial"/>
          <w:color w:val="auto"/>
          <w:sz w:val="30"/>
          <w:szCs w:val="30"/>
          <w:highlight w:val="none"/>
        </w:rPr>
        <w:t xml:space="preserve">账          号: </w:t>
      </w:r>
      <w:r>
        <w:rPr>
          <w:rFonts w:hint="eastAsia" w:ascii="仿宋" w:hAnsi="仿宋" w:eastAsia="仿宋" w:cs="Arial"/>
          <w:color w:val="auto"/>
          <w:sz w:val="30"/>
          <w:szCs w:val="30"/>
          <w:highlight w:val="none"/>
          <w:u w:val="single"/>
        </w:rPr>
        <w:t xml:space="preserve">                               </w:t>
      </w:r>
    </w:p>
    <w:p>
      <w:pPr>
        <w:pStyle w:val="322"/>
        <w:keepLines/>
        <w:wordWrap/>
        <w:spacing w:before="120" w:beforeLines="50" w:after="120" w:afterLines="50" w:line="360" w:lineRule="auto"/>
        <w:ind w:firstLine="600"/>
        <w:jc w:val="center"/>
        <w:rPr>
          <w:rFonts w:ascii="仿宋" w:hAnsi="仿宋" w:eastAsia="仿宋" w:cs="Arial"/>
          <w:color w:val="auto"/>
          <w:sz w:val="30"/>
          <w:szCs w:val="30"/>
          <w:highlight w:val="none"/>
        </w:rPr>
      </w:pPr>
      <w:r>
        <w:rPr>
          <w:rFonts w:hint="eastAsia" w:ascii="仿宋" w:hAnsi="仿宋" w:eastAsia="仿宋"/>
          <w:b w:val="0"/>
          <w:color w:val="auto"/>
          <w:sz w:val="30"/>
          <w:szCs w:val="30"/>
          <w:highlight w:val="none"/>
        </w:rPr>
        <w:br w:type="page"/>
      </w:r>
      <w:bookmarkStart w:id="20" w:name="_Toc359317659"/>
      <w:bookmarkStart w:id="21" w:name="_Hlk450185103"/>
      <w:bookmarkStart w:id="22" w:name="_Toc366057718"/>
      <w:bookmarkStart w:id="23" w:name="_Toc331341343"/>
      <w:bookmarkStart w:id="24" w:name="_Hlk100927203"/>
      <w:r>
        <w:rPr>
          <w:rFonts w:hint="eastAsia" w:ascii="仿宋" w:hAnsi="仿宋" w:eastAsia="仿宋" w:cs="Arial"/>
          <w:color w:val="auto"/>
          <w:sz w:val="30"/>
          <w:szCs w:val="30"/>
          <w:highlight w:val="none"/>
        </w:rPr>
        <w:t>二、竞 标 一 览 表</w:t>
      </w:r>
      <w:bookmarkEnd w:id="20"/>
      <w:bookmarkEnd w:id="21"/>
      <w:bookmarkEnd w:id="22"/>
      <w:bookmarkEnd w:id="23"/>
    </w:p>
    <w:p>
      <w:pPr>
        <w:keepLines/>
        <w:spacing w:line="360" w:lineRule="auto"/>
        <w:ind w:firstLine="602" w:firstLineChars="200"/>
        <w:rPr>
          <w:rFonts w:ascii="仿宋" w:hAnsi="仿宋" w:eastAsia="仿宋" w:cs="Arial"/>
          <w:b/>
          <w:color w:val="auto"/>
          <w:sz w:val="30"/>
          <w:szCs w:val="30"/>
          <w:highlight w:val="none"/>
        </w:rPr>
      </w:pPr>
      <w:r>
        <w:rPr>
          <w:rFonts w:hint="eastAsia" w:ascii="仿宋" w:hAnsi="仿宋" w:eastAsia="仿宋" w:cs="Arial"/>
          <w:b/>
          <w:color w:val="auto"/>
          <w:sz w:val="30"/>
          <w:szCs w:val="30"/>
          <w:highlight w:val="none"/>
        </w:rPr>
        <w:t>竞标人名称:</w:t>
      </w:r>
    </w:p>
    <w:tbl>
      <w:tblPr>
        <w:tblStyle w:val="59"/>
        <w:tblW w:w="8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6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2088" w:type="dxa"/>
            <w:tcBorders>
              <w:top w:val="double" w:color="auto" w:sz="4" w:space="0"/>
              <w:left w:val="double" w:color="auto" w:sz="4" w:space="0"/>
            </w:tcBorders>
            <w:noWrap w:val="0"/>
            <w:vAlign w:val="center"/>
          </w:tcPr>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项目名称</w:t>
            </w:r>
          </w:p>
        </w:tc>
        <w:tc>
          <w:tcPr>
            <w:tcW w:w="6837" w:type="dxa"/>
            <w:tcBorders>
              <w:top w:val="double" w:color="auto" w:sz="4" w:space="0"/>
              <w:right w:val="double" w:color="auto" w:sz="4" w:space="0"/>
            </w:tcBorders>
            <w:noWrap w:val="0"/>
            <w:vAlign w:val="center"/>
          </w:tcPr>
          <w:p>
            <w:pPr>
              <w:keepLines/>
              <w:spacing w:line="360" w:lineRule="auto"/>
              <w:rPr>
                <w:rFonts w:hint="eastAsia" w:ascii="仿宋" w:hAnsi="仿宋" w:eastAsia="仿宋"/>
                <w:color w:val="auto"/>
                <w:sz w:val="24"/>
                <w:szCs w:val="24"/>
                <w:highlight w:val="none"/>
                <w:lang w:eastAsia="zh-CN"/>
              </w:rPr>
            </w:pPr>
            <w:r>
              <w:rPr>
                <w:rFonts w:hint="eastAsia" w:ascii="仿宋" w:hAnsi="仿宋" w:eastAsia="仿宋" w:cs="Times New Roman"/>
                <w:color w:val="auto"/>
                <w:sz w:val="24"/>
                <w:szCs w:val="24"/>
                <w:highlight w:val="none"/>
              </w:rPr>
              <w:t>淮北市人力资源和社会保障局网络安全技术支撑服务项目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2088" w:type="dxa"/>
            <w:tcBorders>
              <w:left w:val="double" w:color="auto" w:sz="4" w:space="0"/>
            </w:tcBorders>
            <w:noWrap w:val="0"/>
            <w:vAlign w:val="center"/>
          </w:tcPr>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竞标报价：</w:t>
            </w:r>
          </w:p>
        </w:tc>
        <w:tc>
          <w:tcPr>
            <w:tcW w:w="6837" w:type="dxa"/>
            <w:tcBorders>
              <w:right w:val="double" w:color="auto" w:sz="4" w:space="0"/>
            </w:tcBorders>
            <w:noWrap w:val="0"/>
            <w:vAlign w:val="center"/>
          </w:tcPr>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人民币小写(元):</w:t>
            </w:r>
          </w:p>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人民币大写(元):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2088" w:type="dxa"/>
            <w:tcBorders>
              <w:left w:val="double" w:color="auto" w:sz="4" w:space="0"/>
            </w:tcBorders>
            <w:noWrap w:val="0"/>
            <w:vAlign w:val="center"/>
          </w:tcPr>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完工时间</w:t>
            </w:r>
          </w:p>
        </w:tc>
        <w:tc>
          <w:tcPr>
            <w:tcW w:w="6837" w:type="dxa"/>
            <w:tcBorders>
              <w:right w:val="double" w:color="auto" w:sz="4" w:space="0"/>
            </w:tcBorders>
            <w:noWrap w:val="0"/>
            <w:vAlign w:val="center"/>
          </w:tcPr>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 xml:space="preserve">  </w:t>
            </w:r>
          </w:p>
        </w:tc>
      </w:tr>
    </w:tbl>
    <w:p>
      <w:pPr>
        <w:keepLines/>
        <w:spacing w:line="360" w:lineRule="auto"/>
        <w:rPr>
          <w:rFonts w:ascii="仿宋" w:hAnsi="仿宋" w:eastAsia="仿宋" w:cs="Arial"/>
          <w:color w:val="auto"/>
          <w:sz w:val="30"/>
          <w:szCs w:val="30"/>
          <w:highlight w:val="none"/>
        </w:rPr>
      </w:pPr>
      <w:r>
        <w:rPr>
          <w:rFonts w:hint="eastAsia" w:ascii="仿宋" w:hAnsi="仿宋" w:eastAsia="仿宋" w:cs="Arial"/>
          <w:color w:val="auto"/>
          <w:sz w:val="30"/>
          <w:szCs w:val="30"/>
          <w:highlight w:val="none"/>
        </w:rPr>
        <w:t xml:space="preserve"> </w:t>
      </w:r>
      <w:r>
        <w:rPr>
          <w:rFonts w:hint="eastAsia" w:ascii="仿宋" w:hAnsi="仿宋" w:eastAsia="仿宋" w:cs="Arial"/>
          <w:b/>
          <w:color w:val="auto"/>
          <w:sz w:val="30"/>
          <w:szCs w:val="30"/>
          <w:highlight w:val="none"/>
        </w:rPr>
        <w:t>注：</w:t>
      </w:r>
      <w:r>
        <w:rPr>
          <w:rFonts w:hint="eastAsia" w:ascii="仿宋" w:hAnsi="仿宋" w:eastAsia="仿宋" w:cs="Arial"/>
          <w:color w:val="auto"/>
          <w:sz w:val="30"/>
          <w:szCs w:val="30"/>
          <w:highlight w:val="none"/>
        </w:rPr>
        <w:t>1、本表所填的数字必须与响应函严格一致。</w:t>
      </w:r>
    </w:p>
    <w:p>
      <w:pPr>
        <w:keepLines/>
        <w:spacing w:line="360" w:lineRule="auto"/>
        <w:rPr>
          <w:rFonts w:ascii="仿宋" w:hAnsi="仿宋" w:eastAsia="仿宋" w:cs="Arial"/>
          <w:color w:val="auto"/>
          <w:sz w:val="30"/>
          <w:szCs w:val="30"/>
          <w:highlight w:val="none"/>
        </w:rPr>
      </w:pPr>
      <w:r>
        <w:rPr>
          <w:rFonts w:hint="eastAsia" w:ascii="仿宋" w:hAnsi="仿宋" w:eastAsia="仿宋" w:cs="Arial"/>
          <w:color w:val="auto"/>
          <w:sz w:val="30"/>
          <w:szCs w:val="30"/>
          <w:highlight w:val="none"/>
        </w:rPr>
        <w:t xml:space="preserve">     2、本表装订在响应文件正本中；</w:t>
      </w:r>
    </w:p>
    <w:p>
      <w:pPr>
        <w:keepLines/>
        <w:spacing w:line="360" w:lineRule="auto"/>
        <w:rPr>
          <w:rFonts w:ascii="仿宋" w:hAnsi="仿宋" w:eastAsia="仿宋" w:cs="Arial"/>
          <w:color w:val="auto"/>
          <w:sz w:val="30"/>
          <w:szCs w:val="30"/>
          <w:highlight w:val="none"/>
        </w:rPr>
      </w:pPr>
      <w:r>
        <w:rPr>
          <w:rFonts w:hint="eastAsia" w:ascii="仿宋" w:hAnsi="仿宋" w:eastAsia="仿宋" w:cs="Arial"/>
          <w:color w:val="auto"/>
          <w:sz w:val="30"/>
          <w:szCs w:val="30"/>
          <w:highlight w:val="none"/>
        </w:rPr>
        <w:t xml:space="preserve">        投标单位：</w:t>
      </w:r>
      <w:r>
        <w:rPr>
          <w:rFonts w:hint="eastAsia" w:ascii="仿宋" w:hAnsi="仿宋" w:eastAsia="仿宋" w:cs="Arial"/>
          <w:color w:val="auto"/>
          <w:sz w:val="30"/>
          <w:szCs w:val="30"/>
          <w:highlight w:val="none"/>
          <w:u w:val="single"/>
        </w:rPr>
        <w:t xml:space="preserve">         </w:t>
      </w:r>
      <w:r>
        <w:rPr>
          <w:rFonts w:ascii="仿宋" w:hAnsi="仿宋" w:eastAsia="仿宋" w:cs="Arial"/>
          <w:color w:val="auto"/>
          <w:sz w:val="30"/>
          <w:szCs w:val="30"/>
          <w:highlight w:val="none"/>
          <w:u w:val="single"/>
        </w:rPr>
        <w:t xml:space="preserve">           </w:t>
      </w:r>
      <w:r>
        <w:rPr>
          <w:rFonts w:hint="eastAsia" w:ascii="仿宋" w:hAnsi="仿宋" w:eastAsia="仿宋" w:cs="Arial"/>
          <w:color w:val="auto"/>
          <w:sz w:val="30"/>
          <w:szCs w:val="30"/>
          <w:highlight w:val="none"/>
          <w:u w:val="single"/>
        </w:rPr>
        <w:t xml:space="preserve"> </w:t>
      </w:r>
      <w:r>
        <w:rPr>
          <w:rFonts w:hint="eastAsia" w:ascii="仿宋" w:hAnsi="仿宋" w:eastAsia="仿宋" w:cs="Arial"/>
          <w:color w:val="auto"/>
          <w:sz w:val="30"/>
          <w:szCs w:val="30"/>
          <w:highlight w:val="none"/>
        </w:rPr>
        <w:t xml:space="preserve"> 。</w:t>
      </w:r>
    </w:p>
    <w:p>
      <w:pPr>
        <w:keepLines/>
        <w:spacing w:line="360" w:lineRule="auto"/>
        <w:rPr>
          <w:rFonts w:ascii="仿宋" w:hAnsi="仿宋" w:eastAsia="仿宋" w:cs="Arial"/>
          <w:color w:val="auto"/>
          <w:sz w:val="30"/>
          <w:szCs w:val="30"/>
          <w:highlight w:val="none"/>
        </w:rPr>
      </w:pPr>
      <w:r>
        <w:rPr>
          <w:rFonts w:hint="eastAsia" w:ascii="仿宋" w:hAnsi="仿宋" w:eastAsia="仿宋" w:cs="Arial"/>
          <w:color w:val="auto"/>
          <w:sz w:val="30"/>
          <w:szCs w:val="30"/>
          <w:highlight w:val="none"/>
        </w:rPr>
        <w:t xml:space="preserve">        联系电话：</w:t>
      </w:r>
      <w:r>
        <w:rPr>
          <w:rFonts w:hint="eastAsia" w:ascii="仿宋" w:hAnsi="仿宋" w:eastAsia="仿宋" w:cs="Arial"/>
          <w:color w:val="auto"/>
          <w:sz w:val="30"/>
          <w:szCs w:val="30"/>
          <w:highlight w:val="none"/>
          <w:u w:val="single"/>
        </w:rPr>
        <w:t xml:space="preserve">          </w:t>
      </w:r>
      <w:r>
        <w:rPr>
          <w:rFonts w:hint="eastAsia" w:ascii="仿宋" w:hAnsi="仿宋" w:eastAsia="仿宋" w:cs="Arial"/>
          <w:color w:val="auto"/>
          <w:sz w:val="30"/>
          <w:szCs w:val="30"/>
          <w:highlight w:val="none"/>
        </w:rPr>
        <w:t>，联系人：</w:t>
      </w:r>
      <w:r>
        <w:rPr>
          <w:rFonts w:hint="eastAsia" w:ascii="仿宋" w:hAnsi="仿宋" w:eastAsia="仿宋" w:cs="Arial"/>
          <w:color w:val="auto"/>
          <w:sz w:val="30"/>
          <w:szCs w:val="30"/>
          <w:highlight w:val="none"/>
          <w:u w:val="single"/>
        </w:rPr>
        <w:t xml:space="preserve">          </w:t>
      </w:r>
      <w:r>
        <w:rPr>
          <w:rFonts w:hint="eastAsia" w:ascii="仿宋" w:hAnsi="仿宋" w:eastAsia="仿宋" w:cs="Arial"/>
          <w:color w:val="auto"/>
          <w:sz w:val="30"/>
          <w:szCs w:val="30"/>
          <w:highlight w:val="none"/>
        </w:rPr>
        <w:t xml:space="preserve"> 。</w:t>
      </w:r>
    </w:p>
    <w:p>
      <w:pPr>
        <w:keepLines/>
        <w:spacing w:line="360" w:lineRule="auto"/>
        <w:ind w:firstLine="4800"/>
        <w:rPr>
          <w:rFonts w:ascii="仿宋" w:hAnsi="仿宋" w:eastAsia="仿宋" w:cs="Arial"/>
          <w:color w:val="auto"/>
          <w:sz w:val="30"/>
          <w:szCs w:val="30"/>
          <w:highlight w:val="none"/>
        </w:rPr>
      </w:pPr>
      <w:r>
        <w:rPr>
          <w:rFonts w:hint="eastAsia" w:ascii="仿宋" w:hAnsi="仿宋" w:eastAsia="仿宋" w:cs="Arial"/>
          <w:color w:val="auto"/>
          <w:sz w:val="30"/>
          <w:szCs w:val="30"/>
          <w:highlight w:val="none"/>
        </w:rPr>
        <w:t xml:space="preserve">    (投标单位加盖公章)</w:t>
      </w:r>
    </w:p>
    <w:p>
      <w:pPr>
        <w:keepLines/>
        <w:spacing w:line="360" w:lineRule="auto"/>
        <w:ind w:firstLine="4800"/>
        <w:rPr>
          <w:rFonts w:ascii="仿宋" w:hAnsi="仿宋" w:eastAsia="仿宋" w:cs="Arial"/>
          <w:color w:val="auto"/>
          <w:sz w:val="30"/>
          <w:szCs w:val="30"/>
          <w:highlight w:val="none"/>
        </w:rPr>
      </w:pPr>
    </w:p>
    <w:p>
      <w:pPr>
        <w:keepLines/>
        <w:spacing w:line="360" w:lineRule="auto"/>
        <w:ind w:firstLine="4500"/>
        <w:rPr>
          <w:rFonts w:ascii="仿宋" w:hAnsi="仿宋" w:eastAsia="仿宋" w:cs="Arial"/>
          <w:color w:val="auto"/>
          <w:sz w:val="30"/>
          <w:szCs w:val="30"/>
          <w:highlight w:val="none"/>
        </w:rPr>
      </w:pPr>
      <w:r>
        <w:rPr>
          <w:rFonts w:hint="eastAsia" w:ascii="仿宋" w:hAnsi="仿宋" w:eastAsia="仿宋" w:cs="Arial"/>
          <w:color w:val="auto"/>
          <w:sz w:val="30"/>
          <w:szCs w:val="30"/>
          <w:highlight w:val="none"/>
        </w:rPr>
        <w:t xml:space="preserve">    年     月     日</w:t>
      </w:r>
    </w:p>
    <w:p>
      <w:pPr>
        <w:keepNext/>
        <w:keepLines/>
        <w:widowControl/>
        <w:spacing w:line="360" w:lineRule="auto"/>
        <w:ind w:firstLine="4500"/>
        <w:rPr>
          <w:rFonts w:ascii="仿宋" w:hAnsi="仿宋" w:eastAsia="仿宋" w:cs="Arial"/>
          <w:color w:val="auto"/>
          <w:sz w:val="30"/>
          <w:szCs w:val="30"/>
          <w:highlight w:val="none"/>
        </w:rPr>
      </w:pPr>
    </w:p>
    <w:p>
      <w:pPr>
        <w:keepLines/>
        <w:spacing w:line="360" w:lineRule="auto"/>
        <w:jc w:val="center"/>
        <w:rPr>
          <w:rFonts w:ascii="仿宋" w:hAnsi="仿宋" w:eastAsia="仿宋" w:cs="Arial"/>
          <w:b/>
          <w:bCs/>
          <w:color w:val="auto"/>
          <w:sz w:val="30"/>
          <w:szCs w:val="30"/>
          <w:highlight w:val="none"/>
        </w:rPr>
      </w:pPr>
      <w:bookmarkStart w:id="25" w:name="_Hlk450185766"/>
      <w:bookmarkStart w:id="26" w:name="_Toc366057719"/>
      <w:bookmarkStart w:id="27" w:name="_Toc180829373"/>
      <w:r>
        <w:rPr>
          <w:rFonts w:ascii="仿宋" w:hAnsi="仿宋" w:eastAsia="仿宋" w:cs="Arial"/>
          <w:b/>
          <w:bCs/>
          <w:color w:val="auto"/>
          <w:sz w:val="30"/>
          <w:szCs w:val="30"/>
          <w:highlight w:val="none"/>
        </w:rPr>
        <w:br w:type="page"/>
      </w:r>
    </w:p>
    <w:bookmarkEnd w:id="24"/>
    <w:p>
      <w:pPr>
        <w:pStyle w:val="322"/>
        <w:keepLines/>
        <w:wordWrap/>
        <w:spacing w:before="120" w:beforeLines="50" w:after="120" w:afterLines="50" w:line="360" w:lineRule="auto"/>
        <w:ind w:firstLine="602"/>
        <w:jc w:val="center"/>
        <w:rPr>
          <w:rFonts w:ascii="仿宋" w:hAnsi="仿宋" w:eastAsia="仿宋" w:cs="Arial"/>
          <w:color w:val="auto"/>
          <w:sz w:val="30"/>
          <w:szCs w:val="30"/>
          <w:highlight w:val="none"/>
        </w:rPr>
      </w:pPr>
      <w:r>
        <w:rPr>
          <w:rFonts w:hint="eastAsia" w:ascii="仿宋" w:hAnsi="仿宋" w:eastAsia="仿宋" w:cs="Arial"/>
          <w:color w:val="auto"/>
          <w:sz w:val="30"/>
          <w:szCs w:val="30"/>
          <w:highlight w:val="none"/>
        </w:rPr>
        <w:t>三、报价</w:t>
      </w:r>
      <w:bookmarkEnd w:id="25"/>
      <w:bookmarkEnd w:id="26"/>
      <w:bookmarkEnd w:id="27"/>
      <w:r>
        <w:rPr>
          <w:rFonts w:hint="eastAsia" w:ascii="仿宋" w:hAnsi="仿宋" w:eastAsia="仿宋" w:cs="Arial"/>
          <w:color w:val="auto"/>
          <w:sz w:val="30"/>
          <w:szCs w:val="30"/>
          <w:highlight w:val="none"/>
        </w:rPr>
        <w:t>表</w:t>
      </w:r>
    </w:p>
    <w:p>
      <w:pPr>
        <w:keepLines/>
        <w:spacing w:line="360" w:lineRule="auto"/>
        <w:rPr>
          <w:rFonts w:ascii="仿宋" w:hAnsi="仿宋" w:eastAsia="仿宋"/>
          <w:color w:val="auto"/>
          <w:highlight w:val="none"/>
        </w:rPr>
      </w:pPr>
    </w:p>
    <w:tbl>
      <w:tblPr>
        <w:tblStyle w:val="59"/>
        <w:tblW w:w="99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3485"/>
        <w:gridCol w:w="3923"/>
        <w:gridCol w:w="787"/>
        <w:gridCol w:w="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4" w:type="dxa"/>
            <w:noWrap w:val="0"/>
            <w:vAlign w:val="center"/>
          </w:tcPr>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序号</w:t>
            </w:r>
          </w:p>
        </w:tc>
        <w:tc>
          <w:tcPr>
            <w:tcW w:w="3485" w:type="dxa"/>
            <w:noWrap w:val="0"/>
            <w:vAlign w:val="center"/>
          </w:tcPr>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服务名称</w:t>
            </w:r>
          </w:p>
        </w:tc>
        <w:tc>
          <w:tcPr>
            <w:tcW w:w="3923" w:type="dxa"/>
            <w:noWrap w:val="0"/>
            <w:vAlign w:val="center"/>
          </w:tcPr>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单价（元）</w:t>
            </w:r>
          </w:p>
        </w:tc>
        <w:tc>
          <w:tcPr>
            <w:tcW w:w="787" w:type="dxa"/>
            <w:noWrap w:val="0"/>
            <w:vAlign w:val="center"/>
          </w:tcPr>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数量</w:t>
            </w:r>
          </w:p>
        </w:tc>
        <w:tc>
          <w:tcPr>
            <w:tcW w:w="878" w:type="dxa"/>
            <w:noWrap w:val="0"/>
            <w:vAlign w:val="center"/>
          </w:tcPr>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4" w:type="dxa"/>
            <w:noWrap w:val="0"/>
            <w:vAlign w:val="center"/>
          </w:tcPr>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1</w:t>
            </w:r>
          </w:p>
        </w:tc>
        <w:tc>
          <w:tcPr>
            <w:tcW w:w="3485" w:type="dxa"/>
            <w:noWrap w:val="0"/>
            <w:vAlign w:val="center"/>
          </w:tcPr>
          <w:p>
            <w:pPr>
              <w:keepLines/>
              <w:spacing w:line="360" w:lineRule="auto"/>
              <w:rPr>
                <w:rFonts w:ascii="仿宋" w:hAnsi="仿宋" w:eastAsia="仿宋"/>
                <w:color w:val="auto"/>
                <w:sz w:val="24"/>
                <w:szCs w:val="24"/>
                <w:highlight w:val="none"/>
              </w:rPr>
            </w:pPr>
          </w:p>
        </w:tc>
        <w:tc>
          <w:tcPr>
            <w:tcW w:w="3923" w:type="dxa"/>
            <w:noWrap w:val="0"/>
            <w:vAlign w:val="center"/>
          </w:tcPr>
          <w:p>
            <w:pPr>
              <w:keepLines/>
              <w:spacing w:line="360" w:lineRule="auto"/>
              <w:rPr>
                <w:rFonts w:ascii="仿宋" w:hAnsi="仿宋" w:eastAsia="仿宋"/>
                <w:color w:val="auto"/>
                <w:sz w:val="24"/>
                <w:szCs w:val="24"/>
                <w:highlight w:val="none"/>
              </w:rPr>
            </w:pPr>
          </w:p>
        </w:tc>
        <w:tc>
          <w:tcPr>
            <w:tcW w:w="787" w:type="dxa"/>
            <w:noWrap w:val="0"/>
            <w:vAlign w:val="center"/>
          </w:tcPr>
          <w:p>
            <w:pPr>
              <w:keepLines/>
              <w:spacing w:line="360" w:lineRule="auto"/>
              <w:rPr>
                <w:rFonts w:ascii="仿宋" w:hAnsi="仿宋" w:eastAsia="仿宋"/>
                <w:color w:val="auto"/>
                <w:sz w:val="24"/>
                <w:szCs w:val="24"/>
                <w:highlight w:val="none"/>
              </w:rPr>
            </w:pPr>
          </w:p>
        </w:tc>
        <w:tc>
          <w:tcPr>
            <w:tcW w:w="878" w:type="dxa"/>
            <w:noWrap w:val="0"/>
            <w:vAlign w:val="center"/>
          </w:tcPr>
          <w:p>
            <w:pPr>
              <w:keepLines/>
              <w:spacing w:line="360" w:lineRule="auto"/>
              <w:rPr>
                <w:rFonts w:ascii="仿宋" w:hAnsi="仿宋" w:eastAsia="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4" w:type="dxa"/>
            <w:noWrap w:val="0"/>
            <w:vAlign w:val="center"/>
          </w:tcPr>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2</w:t>
            </w:r>
          </w:p>
        </w:tc>
        <w:tc>
          <w:tcPr>
            <w:tcW w:w="3485" w:type="dxa"/>
            <w:noWrap w:val="0"/>
            <w:vAlign w:val="center"/>
          </w:tcPr>
          <w:p>
            <w:pPr>
              <w:keepLines/>
              <w:spacing w:line="360" w:lineRule="auto"/>
              <w:rPr>
                <w:rFonts w:ascii="仿宋" w:hAnsi="仿宋" w:eastAsia="仿宋"/>
                <w:color w:val="auto"/>
                <w:sz w:val="24"/>
                <w:szCs w:val="24"/>
                <w:highlight w:val="none"/>
              </w:rPr>
            </w:pPr>
          </w:p>
        </w:tc>
        <w:tc>
          <w:tcPr>
            <w:tcW w:w="3923" w:type="dxa"/>
            <w:noWrap w:val="0"/>
            <w:vAlign w:val="center"/>
          </w:tcPr>
          <w:p>
            <w:pPr>
              <w:keepLines/>
              <w:spacing w:line="360" w:lineRule="auto"/>
              <w:rPr>
                <w:rFonts w:ascii="仿宋" w:hAnsi="仿宋" w:eastAsia="仿宋"/>
                <w:color w:val="auto"/>
                <w:sz w:val="24"/>
                <w:szCs w:val="24"/>
                <w:highlight w:val="none"/>
              </w:rPr>
            </w:pPr>
          </w:p>
        </w:tc>
        <w:tc>
          <w:tcPr>
            <w:tcW w:w="787" w:type="dxa"/>
            <w:noWrap w:val="0"/>
            <w:vAlign w:val="center"/>
          </w:tcPr>
          <w:p>
            <w:pPr>
              <w:keepLines/>
              <w:spacing w:line="360" w:lineRule="auto"/>
              <w:rPr>
                <w:rFonts w:ascii="仿宋" w:hAnsi="仿宋" w:eastAsia="仿宋"/>
                <w:color w:val="auto"/>
                <w:sz w:val="24"/>
                <w:szCs w:val="24"/>
                <w:highlight w:val="none"/>
              </w:rPr>
            </w:pPr>
          </w:p>
        </w:tc>
        <w:tc>
          <w:tcPr>
            <w:tcW w:w="878" w:type="dxa"/>
            <w:noWrap w:val="0"/>
            <w:vAlign w:val="center"/>
          </w:tcPr>
          <w:p>
            <w:pPr>
              <w:keepLines/>
              <w:spacing w:line="360" w:lineRule="auto"/>
              <w:rPr>
                <w:rFonts w:ascii="仿宋" w:hAnsi="仿宋" w:eastAsia="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4" w:type="dxa"/>
            <w:noWrap w:val="0"/>
            <w:vAlign w:val="center"/>
          </w:tcPr>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3</w:t>
            </w:r>
          </w:p>
        </w:tc>
        <w:tc>
          <w:tcPr>
            <w:tcW w:w="3485" w:type="dxa"/>
            <w:noWrap w:val="0"/>
            <w:vAlign w:val="center"/>
          </w:tcPr>
          <w:p>
            <w:pPr>
              <w:keepLines/>
              <w:spacing w:line="360" w:lineRule="auto"/>
              <w:rPr>
                <w:rFonts w:ascii="仿宋" w:hAnsi="仿宋" w:eastAsia="仿宋"/>
                <w:color w:val="auto"/>
                <w:sz w:val="24"/>
                <w:szCs w:val="24"/>
                <w:highlight w:val="none"/>
              </w:rPr>
            </w:pPr>
          </w:p>
        </w:tc>
        <w:tc>
          <w:tcPr>
            <w:tcW w:w="3923" w:type="dxa"/>
            <w:noWrap w:val="0"/>
            <w:vAlign w:val="center"/>
          </w:tcPr>
          <w:p>
            <w:pPr>
              <w:keepLines/>
              <w:spacing w:line="360" w:lineRule="auto"/>
              <w:rPr>
                <w:rFonts w:ascii="仿宋" w:hAnsi="仿宋" w:eastAsia="仿宋"/>
                <w:color w:val="auto"/>
                <w:sz w:val="24"/>
                <w:szCs w:val="24"/>
                <w:highlight w:val="none"/>
              </w:rPr>
            </w:pPr>
          </w:p>
        </w:tc>
        <w:tc>
          <w:tcPr>
            <w:tcW w:w="787" w:type="dxa"/>
            <w:noWrap w:val="0"/>
            <w:vAlign w:val="center"/>
          </w:tcPr>
          <w:p>
            <w:pPr>
              <w:keepLines/>
              <w:spacing w:line="360" w:lineRule="auto"/>
              <w:rPr>
                <w:rFonts w:ascii="仿宋" w:hAnsi="仿宋" w:eastAsia="仿宋"/>
                <w:color w:val="auto"/>
                <w:sz w:val="24"/>
                <w:szCs w:val="24"/>
                <w:highlight w:val="none"/>
              </w:rPr>
            </w:pPr>
          </w:p>
        </w:tc>
        <w:tc>
          <w:tcPr>
            <w:tcW w:w="878" w:type="dxa"/>
            <w:noWrap w:val="0"/>
            <w:vAlign w:val="center"/>
          </w:tcPr>
          <w:p>
            <w:pPr>
              <w:keepLines/>
              <w:spacing w:line="360" w:lineRule="auto"/>
              <w:rPr>
                <w:rFonts w:ascii="仿宋" w:hAnsi="仿宋" w:eastAsia="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4" w:type="dxa"/>
            <w:noWrap w:val="0"/>
            <w:vAlign w:val="center"/>
          </w:tcPr>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4</w:t>
            </w:r>
          </w:p>
        </w:tc>
        <w:tc>
          <w:tcPr>
            <w:tcW w:w="3485" w:type="dxa"/>
            <w:noWrap w:val="0"/>
            <w:vAlign w:val="center"/>
          </w:tcPr>
          <w:p>
            <w:pPr>
              <w:keepLines/>
              <w:spacing w:line="360" w:lineRule="auto"/>
              <w:rPr>
                <w:rFonts w:ascii="仿宋" w:hAnsi="仿宋" w:eastAsia="仿宋"/>
                <w:color w:val="auto"/>
                <w:sz w:val="24"/>
                <w:szCs w:val="24"/>
                <w:highlight w:val="none"/>
              </w:rPr>
            </w:pPr>
          </w:p>
        </w:tc>
        <w:tc>
          <w:tcPr>
            <w:tcW w:w="3923" w:type="dxa"/>
            <w:noWrap w:val="0"/>
            <w:vAlign w:val="center"/>
          </w:tcPr>
          <w:p>
            <w:pPr>
              <w:keepLines/>
              <w:spacing w:line="360" w:lineRule="auto"/>
              <w:rPr>
                <w:rFonts w:ascii="仿宋" w:hAnsi="仿宋" w:eastAsia="仿宋"/>
                <w:color w:val="auto"/>
                <w:sz w:val="24"/>
                <w:szCs w:val="24"/>
                <w:highlight w:val="none"/>
              </w:rPr>
            </w:pPr>
          </w:p>
        </w:tc>
        <w:tc>
          <w:tcPr>
            <w:tcW w:w="787" w:type="dxa"/>
            <w:noWrap w:val="0"/>
            <w:vAlign w:val="center"/>
          </w:tcPr>
          <w:p>
            <w:pPr>
              <w:keepLines/>
              <w:spacing w:line="360" w:lineRule="auto"/>
              <w:rPr>
                <w:rFonts w:ascii="仿宋" w:hAnsi="仿宋" w:eastAsia="仿宋"/>
                <w:color w:val="auto"/>
                <w:sz w:val="24"/>
                <w:szCs w:val="24"/>
                <w:highlight w:val="none"/>
              </w:rPr>
            </w:pPr>
          </w:p>
        </w:tc>
        <w:tc>
          <w:tcPr>
            <w:tcW w:w="878" w:type="dxa"/>
            <w:noWrap w:val="0"/>
            <w:vAlign w:val="center"/>
          </w:tcPr>
          <w:p>
            <w:pPr>
              <w:keepLines/>
              <w:spacing w:line="360" w:lineRule="auto"/>
              <w:rPr>
                <w:rFonts w:ascii="仿宋" w:hAnsi="仿宋" w:eastAsia="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4" w:type="dxa"/>
            <w:noWrap w:val="0"/>
            <w:vAlign w:val="center"/>
          </w:tcPr>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5</w:t>
            </w:r>
          </w:p>
        </w:tc>
        <w:tc>
          <w:tcPr>
            <w:tcW w:w="3485" w:type="dxa"/>
            <w:noWrap w:val="0"/>
            <w:vAlign w:val="center"/>
          </w:tcPr>
          <w:p>
            <w:pPr>
              <w:keepLines/>
              <w:spacing w:line="360" w:lineRule="auto"/>
              <w:rPr>
                <w:rFonts w:ascii="仿宋" w:hAnsi="仿宋" w:eastAsia="仿宋"/>
                <w:color w:val="auto"/>
                <w:sz w:val="24"/>
                <w:szCs w:val="24"/>
                <w:highlight w:val="none"/>
              </w:rPr>
            </w:pPr>
          </w:p>
        </w:tc>
        <w:tc>
          <w:tcPr>
            <w:tcW w:w="3923" w:type="dxa"/>
            <w:noWrap w:val="0"/>
            <w:vAlign w:val="center"/>
          </w:tcPr>
          <w:p>
            <w:pPr>
              <w:keepLines/>
              <w:spacing w:line="360" w:lineRule="auto"/>
              <w:rPr>
                <w:rFonts w:ascii="仿宋" w:hAnsi="仿宋" w:eastAsia="仿宋"/>
                <w:color w:val="auto"/>
                <w:sz w:val="24"/>
                <w:szCs w:val="24"/>
                <w:highlight w:val="none"/>
              </w:rPr>
            </w:pPr>
          </w:p>
        </w:tc>
        <w:tc>
          <w:tcPr>
            <w:tcW w:w="787" w:type="dxa"/>
            <w:noWrap w:val="0"/>
            <w:vAlign w:val="center"/>
          </w:tcPr>
          <w:p>
            <w:pPr>
              <w:keepLines/>
              <w:spacing w:line="360" w:lineRule="auto"/>
              <w:rPr>
                <w:rFonts w:ascii="仿宋" w:hAnsi="仿宋" w:eastAsia="仿宋"/>
                <w:color w:val="auto"/>
                <w:sz w:val="24"/>
                <w:szCs w:val="24"/>
                <w:highlight w:val="none"/>
              </w:rPr>
            </w:pPr>
          </w:p>
        </w:tc>
        <w:tc>
          <w:tcPr>
            <w:tcW w:w="878" w:type="dxa"/>
            <w:noWrap w:val="0"/>
            <w:vAlign w:val="center"/>
          </w:tcPr>
          <w:p>
            <w:pPr>
              <w:keepLines/>
              <w:spacing w:line="360" w:lineRule="auto"/>
              <w:rPr>
                <w:rFonts w:ascii="仿宋" w:hAnsi="仿宋" w:eastAsia="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4" w:type="dxa"/>
            <w:noWrap w:val="0"/>
            <w:vAlign w:val="center"/>
          </w:tcPr>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6</w:t>
            </w:r>
          </w:p>
        </w:tc>
        <w:tc>
          <w:tcPr>
            <w:tcW w:w="3485" w:type="dxa"/>
            <w:noWrap w:val="0"/>
            <w:vAlign w:val="center"/>
          </w:tcPr>
          <w:p>
            <w:pPr>
              <w:keepLines/>
              <w:spacing w:line="360" w:lineRule="auto"/>
              <w:rPr>
                <w:rFonts w:ascii="仿宋" w:hAnsi="仿宋" w:eastAsia="仿宋"/>
                <w:color w:val="auto"/>
                <w:sz w:val="24"/>
                <w:szCs w:val="24"/>
                <w:highlight w:val="none"/>
              </w:rPr>
            </w:pPr>
          </w:p>
        </w:tc>
        <w:tc>
          <w:tcPr>
            <w:tcW w:w="3923" w:type="dxa"/>
            <w:noWrap w:val="0"/>
            <w:vAlign w:val="center"/>
          </w:tcPr>
          <w:p>
            <w:pPr>
              <w:keepLines/>
              <w:spacing w:line="360" w:lineRule="auto"/>
              <w:rPr>
                <w:rFonts w:ascii="仿宋" w:hAnsi="仿宋" w:eastAsia="仿宋"/>
                <w:color w:val="auto"/>
                <w:sz w:val="24"/>
                <w:szCs w:val="24"/>
                <w:highlight w:val="none"/>
              </w:rPr>
            </w:pPr>
          </w:p>
        </w:tc>
        <w:tc>
          <w:tcPr>
            <w:tcW w:w="787" w:type="dxa"/>
            <w:noWrap w:val="0"/>
            <w:vAlign w:val="center"/>
          </w:tcPr>
          <w:p>
            <w:pPr>
              <w:keepLines/>
              <w:spacing w:line="360" w:lineRule="auto"/>
              <w:rPr>
                <w:rFonts w:ascii="仿宋" w:hAnsi="仿宋" w:eastAsia="仿宋"/>
                <w:color w:val="auto"/>
                <w:sz w:val="24"/>
                <w:szCs w:val="24"/>
                <w:highlight w:val="none"/>
              </w:rPr>
            </w:pPr>
          </w:p>
        </w:tc>
        <w:tc>
          <w:tcPr>
            <w:tcW w:w="878" w:type="dxa"/>
            <w:noWrap w:val="0"/>
            <w:vAlign w:val="center"/>
          </w:tcPr>
          <w:p>
            <w:pPr>
              <w:keepLines/>
              <w:spacing w:line="360" w:lineRule="auto"/>
              <w:rPr>
                <w:rFonts w:ascii="仿宋" w:hAnsi="仿宋" w:eastAsia="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4" w:type="dxa"/>
            <w:noWrap w:val="0"/>
            <w:vAlign w:val="center"/>
          </w:tcPr>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7</w:t>
            </w:r>
          </w:p>
        </w:tc>
        <w:tc>
          <w:tcPr>
            <w:tcW w:w="3485" w:type="dxa"/>
            <w:noWrap w:val="0"/>
            <w:vAlign w:val="center"/>
          </w:tcPr>
          <w:p>
            <w:pPr>
              <w:keepLines/>
              <w:spacing w:line="360" w:lineRule="auto"/>
              <w:rPr>
                <w:rFonts w:ascii="仿宋" w:hAnsi="仿宋" w:eastAsia="仿宋"/>
                <w:color w:val="auto"/>
                <w:sz w:val="24"/>
                <w:szCs w:val="24"/>
                <w:highlight w:val="none"/>
              </w:rPr>
            </w:pPr>
          </w:p>
        </w:tc>
        <w:tc>
          <w:tcPr>
            <w:tcW w:w="3923" w:type="dxa"/>
            <w:noWrap w:val="0"/>
            <w:vAlign w:val="center"/>
          </w:tcPr>
          <w:p>
            <w:pPr>
              <w:keepLines/>
              <w:spacing w:line="360" w:lineRule="auto"/>
              <w:rPr>
                <w:rFonts w:ascii="仿宋" w:hAnsi="仿宋" w:eastAsia="仿宋"/>
                <w:color w:val="auto"/>
                <w:sz w:val="24"/>
                <w:szCs w:val="24"/>
                <w:highlight w:val="none"/>
              </w:rPr>
            </w:pPr>
          </w:p>
        </w:tc>
        <w:tc>
          <w:tcPr>
            <w:tcW w:w="787" w:type="dxa"/>
            <w:noWrap w:val="0"/>
            <w:vAlign w:val="center"/>
          </w:tcPr>
          <w:p>
            <w:pPr>
              <w:keepLines/>
              <w:spacing w:line="360" w:lineRule="auto"/>
              <w:rPr>
                <w:rFonts w:ascii="仿宋" w:hAnsi="仿宋" w:eastAsia="仿宋"/>
                <w:color w:val="auto"/>
                <w:sz w:val="24"/>
                <w:szCs w:val="24"/>
                <w:highlight w:val="none"/>
              </w:rPr>
            </w:pPr>
          </w:p>
        </w:tc>
        <w:tc>
          <w:tcPr>
            <w:tcW w:w="878" w:type="dxa"/>
            <w:noWrap w:val="0"/>
            <w:vAlign w:val="center"/>
          </w:tcPr>
          <w:p>
            <w:pPr>
              <w:keepLines/>
              <w:spacing w:line="360" w:lineRule="auto"/>
              <w:rPr>
                <w:rFonts w:ascii="仿宋" w:hAnsi="仿宋" w:eastAsia="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57" w:type="dxa"/>
            <w:gridSpan w:val="5"/>
            <w:noWrap w:val="0"/>
            <w:vAlign w:val="center"/>
          </w:tcPr>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报价（总价）</w:t>
            </w:r>
          </w:p>
          <w:p>
            <w:pPr>
              <w:keepLines/>
              <w:spacing w:line="360" w:lineRule="auto"/>
              <w:rPr>
                <w:rFonts w:ascii="仿宋" w:hAnsi="仿宋" w:eastAsia="仿宋"/>
                <w:color w:val="auto"/>
                <w:sz w:val="24"/>
                <w:szCs w:val="24"/>
                <w:highlight w:val="none"/>
              </w:rPr>
            </w:pPr>
            <w:r>
              <w:rPr>
                <w:rFonts w:hint="eastAsia" w:ascii="仿宋" w:hAnsi="仿宋" w:eastAsia="仿宋"/>
                <w:color w:val="auto"/>
                <w:sz w:val="24"/>
                <w:szCs w:val="24"/>
                <w:highlight w:val="none"/>
              </w:rPr>
              <w:t>人民币大写：</w:t>
            </w:r>
          </w:p>
          <w:p>
            <w:pPr>
              <w:keepLines/>
              <w:spacing w:line="360" w:lineRule="auto"/>
              <w:rPr>
                <w:rFonts w:ascii="仿宋" w:hAnsi="仿宋" w:eastAsia="仿宋"/>
                <w:b/>
                <w:color w:val="auto"/>
                <w:sz w:val="24"/>
                <w:szCs w:val="24"/>
                <w:highlight w:val="none"/>
              </w:rPr>
            </w:pPr>
          </w:p>
        </w:tc>
      </w:tr>
    </w:tbl>
    <w:p>
      <w:pPr>
        <w:keepLines/>
        <w:spacing w:line="360" w:lineRule="auto"/>
        <w:rPr>
          <w:rFonts w:ascii="仿宋" w:hAnsi="仿宋" w:eastAsia="仿宋"/>
          <w:color w:val="auto"/>
          <w:highlight w:val="none"/>
        </w:rPr>
      </w:pPr>
    </w:p>
    <w:p>
      <w:pPr>
        <w:keepLines/>
        <w:spacing w:line="360" w:lineRule="auto"/>
        <w:ind w:firstLine="4800"/>
        <w:rPr>
          <w:rFonts w:ascii="仿宋" w:hAnsi="仿宋" w:eastAsia="仿宋" w:cs="Arial"/>
          <w:color w:val="auto"/>
          <w:sz w:val="30"/>
          <w:szCs w:val="30"/>
          <w:highlight w:val="none"/>
        </w:rPr>
      </w:pPr>
      <w:r>
        <w:rPr>
          <w:rFonts w:hint="eastAsia" w:ascii="仿宋" w:hAnsi="仿宋" w:eastAsia="仿宋" w:cs="Arial"/>
          <w:color w:val="auto"/>
          <w:sz w:val="30"/>
          <w:szCs w:val="30"/>
          <w:highlight w:val="none"/>
        </w:rPr>
        <w:t>(供应商加盖公章)</w:t>
      </w:r>
    </w:p>
    <w:p>
      <w:pPr>
        <w:keepLines/>
        <w:spacing w:line="360" w:lineRule="auto"/>
        <w:rPr>
          <w:rFonts w:ascii="仿宋" w:hAnsi="仿宋" w:eastAsia="仿宋"/>
          <w:color w:val="auto"/>
          <w:highlight w:val="none"/>
        </w:rPr>
      </w:pPr>
    </w:p>
    <w:p>
      <w:pPr>
        <w:keepLines/>
        <w:spacing w:line="360" w:lineRule="auto"/>
        <w:rPr>
          <w:rFonts w:ascii="仿宋" w:hAnsi="仿宋" w:eastAsia="仿宋" w:cs="Arial"/>
          <w:b/>
          <w:bCs/>
          <w:color w:val="auto"/>
          <w:sz w:val="30"/>
          <w:szCs w:val="30"/>
          <w:highlight w:val="none"/>
        </w:rPr>
      </w:pPr>
      <w:r>
        <w:rPr>
          <w:rFonts w:ascii="仿宋" w:hAnsi="仿宋" w:eastAsia="仿宋" w:cs="Arial"/>
          <w:b/>
          <w:bCs/>
          <w:color w:val="auto"/>
          <w:sz w:val="30"/>
          <w:szCs w:val="30"/>
          <w:highlight w:val="none"/>
        </w:rPr>
        <w:br w:type="page"/>
      </w:r>
    </w:p>
    <w:p>
      <w:pPr>
        <w:pStyle w:val="322"/>
        <w:keepLines/>
        <w:wordWrap/>
        <w:spacing w:before="120" w:beforeLines="50" w:after="120" w:afterLines="50" w:line="360" w:lineRule="auto"/>
        <w:ind w:firstLine="602"/>
        <w:jc w:val="center"/>
        <w:rPr>
          <w:rFonts w:ascii="仿宋" w:hAnsi="仿宋" w:eastAsia="仿宋" w:cs="Arial"/>
          <w:color w:val="auto"/>
          <w:sz w:val="30"/>
          <w:szCs w:val="30"/>
          <w:highlight w:val="none"/>
        </w:rPr>
      </w:pPr>
      <w:r>
        <w:rPr>
          <w:rFonts w:hint="eastAsia" w:ascii="仿宋" w:hAnsi="仿宋" w:eastAsia="仿宋" w:cs="Arial"/>
          <w:color w:val="auto"/>
          <w:sz w:val="30"/>
          <w:szCs w:val="30"/>
          <w:highlight w:val="none"/>
        </w:rPr>
        <w:t>四、服务响应表</w:t>
      </w:r>
    </w:p>
    <w:p>
      <w:pPr>
        <w:keepLines/>
        <w:spacing w:line="360" w:lineRule="auto"/>
        <w:rPr>
          <w:rFonts w:ascii="仿宋" w:hAnsi="仿宋" w:eastAsia="仿宋"/>
          <w:color w:val="auto"/>
          <w:highlight w:val="none"/>
        </w:rPr>
      </w:pPr>
    </w:p>
    <w:tbl>
      <w:tblPr>
        <w:tblStyle w:val="59"/>
        <w:tblW w:w="995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64"/>
        <w:gridCol w:w="1370"/>
        <w:gridCol w:w="2208"/>
        <w:gridCol w:w="2200"/>
        <w:gridCol w:w="956"/>
        <w:gridCol w:w="1518"/>
        <w:gridCol w:w="841"/>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882" w:hRule="atLeast"/>
        </w:trPr>
        <w:tc>
          <w:tcPr>
            <w:tcW w:w="864" w:type="dxa"/>
            <w:noWrap w:val="0"/>
            <w:vAlign w:val="center"/>
          </w:tcPr>
          <w:p>
            <w:pPr>
              <w:keepLines/>
              <w:spacing w:line="360" w:lineRule="auto"/>
              <w:rPr>
                <w:rFonts w:ascii="仿宋" w:hAnsi="仿宋" w:eastAsia="仿宋"/>
                <w:color w:val="auto"/>
                <w:highlight w:val="none"/>
              </w:rPr>
            </w:pPr>
            <w:r>
              <w:rPr>
                <w:rFonts w:hint="eastAsia" w:ascii="仿宋" w:hAnsi="仿宋" w:eastAsia="仿宋"/>
                <w:color w:val="auto"/>
                <w:highlight w:val="none"/>
              </w:rPr>
              <w:t>项目</w:t>
            </w:r>
          </w:p>
        </w:tc>
        <w:tc>
          <w:tcPr>
            <w:tcW w:w="1370" w:type="dxa"/>
            <w:noWrap w:val="0"/>
            <w:vAlign w:val="center"/>
          </w:tcPr>
          <w:p>
            <w:pPr>
              <w:keepLines/>
              <w:spacing w:line="360" w:lineRule="auto"/>
              <w:jc w:val="center"/>
              <w:rPr>
                <w:rFonts w:ascii="仿宋" w:hAnsi="仿宋" w:eastAsia="仿宋"/>
                <w:color w:val="auto"/>
                <w:highlight w:val="none"/>
              </w:rPr>
            </w:pPr>
            <w:r>
              <w:rPr>
                <w:rFonts w:hint="eastAsia" w:ascii="仿宋" w:hAnsi="仿宋" w:eastAsia="仿宋"/>
                <w:color w:val="auto"/>
                <w:highlight w:val="none"/>
              </w:rPr>
              <w:t>服务名称</w:t>
            </w:r>
          </w:p>
        </w:tc>
        <w:tc>
          <w:tcPr>
            <w:tcW w:w="2208" w:type="dxa"/>
            <w:noWrap w:val="0"/>
            <w:vAlign w:val="center"/>
          </w:tcPr>
          <w:p>
            <w:pPr>
              <w:keepLines/>
              <w:spacing w:line="360" w:lineRule="auto"/>
              <w:jc w:val="center"/>
              <w:rPr>
                <w:rFonts w:ascii="仿宋" w:hAnsi="仿宋" w:eastAsia="仿宋"/>
                <w:color w:val="auto"/>
                <w:highlight w:val="none"/>
              </w:rPr>
            </w:pPr>
            <w:r>
              <w:rPr>
                <w:rFonts w:hint="eastAsia" w:ascii="仿宋" w:hAnsi="仿宋" w:eastAsia="仿宋"/>
                <w:color w:val="auto"/>
                <w:highlight w:val="none"/>
              </w:rPr>
              <w:t>服务响应</w:t>
            </w:r>
          </w:p>
        </w:tc>
        <w:tc>
          <w:tcPr>
            <w:tcW w:w="2200" w:type="dxa"/>
            <w:noWrap w:val="0"/>
            <w:vAlign w:val="center"/>
          </w:tcPr>
          <w:p>
            <w:pPr>
              <w:keepLines/>
              <w:spacing w:line="360" w:lineRule="auto"/>
              <w:jc w:val="center"/>
              <w:rPr>
                <w:rFonts w:ascii="仿宋" w:hAnsi="仿宋" w:eastAsia="仿宋"/>
                <w:color w:val="auto"/>
                <w:highlight w:val="none"/>
              </w:rPr>
            </w:pPr>
            <w:r>
              <w:rPr>
                <w:rFonts w:hint="eastAsia" w:ascii="仿宋" w:hAnsi="仿宋" w:eastAsia="仿宋"/>
                <w:color w:val="auto"/>
                <w:highlight w:val="none"/>
              </w:rPr>
              <w:t>单位</w:t>
            </w:r>
          </w:p>
        </w:tc>
        <w:tc>
          <w:tcPr>
            <w:tcW w:w="956" w:type="dxa"/>
            <w:noWrap w:val="0"/>
            <w:vAlign w:val="center"/>
          </w:tcPr>
          <w:p>
            <w:pPr>
              <w:keepLines/>
              <w:spacing w:line="360" w:lineRule="auto"/>
              <w:jc w:val="center"/>
              <w:rPr>
                <w:rFonts w:ascii="仿宋" w:hAnsi="仿宋" w:eastAsia="仿宋"/>
                <w:color w:val="auto"/>
                <w:highlight w:val="none"/>
              </w:rPr>
            </w:pPr>
            <w:r>
              <w:rPr>
                <w:rFonts w:hint="eastAsia" w:ascii="仿宋" w:hAnsi="仿宋" w:eastAsia="仿宋"/>
                <w:color w:val="auto"/>
                <w:highlight w:val="none"/>
              </w:rPr>
              <w:t>数量</w:t>
            </w:r>
          </w:p>
        </w:tc>
        <w:tc>
          <w:tcPr>
            <w:tcW w:w="1518" w:type="dxa"/>
            <w:noWrap w:val="0"/>
            <w:vAlign w:val="center"/>
          </w:tcPr>
          <w:p>
            <w:pPr>
              <w:keepLines/>
              <w:spacing w:line="360" w:lineRule="auto"/>
              <w:jc w:val="center"/>
              <w:rPr>
                <w:rFonts w:ascii="仿宋" w:hAnsi="仿宋" w:eastAsia="仿宋"/>
                <w:color w:val="auto"/>
                <w:highlight w:val="none"/>
              </w:rPr>
            </w:pPr>
            <w:r>
              <w:rPr>
                <w:rFonts w:hint="eastAsia" w:ascii="仿宋" w:hAnsi="仿宋" w:eastAsia="仿宋"/>
                <w:color w:val="auto"/>
                <w:highlight w:val="none"/>
              </w:rPr>
              <w:t>服务响应情况</w:t>
            </w:r>
          </w:p>
        </w:tc>
        <w:tc>
          <w:tcPr>
            <w:tcW w:w="841" w:type="dxa"/>
            <w:noWrap w:val="0"/>
            <w:vAlign w:val="center"/>
          </w:tcPr>
          <w:p>
            <w:pPr>
              <w:keepLines/>
              <w:spacing w:line="360" w:lineRule="auto"/>
              <w:jc w:val="center"/>
              <w:rPr>
                <w:rFonts w:ascii="仿宋" w:hAnsi="仿宋" w:eastAsia="仿宋"/>
                <w:color w:val="auto"/>
                <w:highlight w:val="none"/>
              </w:rPr>
            </w:pPr>
            <w:r>
              <w:rPr>
                <w:rFonts w:hint="eastAsia" w:ascii="仿宋" w:hAnsi="仿宋" w:eastAsia="仿宋"/>
                <w:color w:val="auto"/>
                <w:highlight w:val="none"/>
              </w:rPr>
              <w:t>偏离说明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23" w:hRule="atLeast"/>
        </w:trPr>
        <w:tc>
          <w:tcPr>
            <w:tcW w:w="864" w:type="dxa"/>
            <w:noWrap w:val="0"/>
            <w:vAlign w:val="center"/>
          </w:tcPr>
          <w:p>
            <w:pPr>
              <w:keepLines/>
              <w:spacing w:line="360" w:lineRule="auto"/>
              <w:rPr>
                <w:rFonts w:ascii="仿宋" w:hAnsi="仿宋" w:eastAsia="仿宋"/>
                <w:color w:val="auto"/>
                <w:highlight w:val="none"/>
              </w:rPr>
            </w:pPr>
            <w:r>
              <w:rPr>
                <w:rFonts w:hint="eastAsia" w:ascii="仿宋" w:hAnsi="仿宋" w:eastAsia="仿宋"/>
                <w:color w:val="auto"/>
                <w:highlight w:val="none"/>
              </w:rPr>
              <w:t>1</w:t>
            </w:r>
          </w:p>
        </w:tc>
        <w:tc>
          <w:tcPr>
            <w:tcW w:w="1370" w:type="dxa"/>
            <w:noWrap w:val="0"/>
            <w:vAlign w:val="center"/>
          </w:tcPr>
          <w:p>
            <w:pPr>
              <w:keepLines/>
              <w:spacing w:line="360" w:lineRule="auto"/>
              <w:rPr>
                <w:rFonts w:ascii="仿宋" w:hAnsi="仿宋" w:eastAsia="仿宋"/>
                <w:color w:val="auto"/>
                <w:highlight w:val="none"/>
              </w:rPr>
            </w:pPr>
          </w:p>
        </w:tc>
        <w:tc>
          <w:tcPr>
            <w:tcW w:w="2208" w:type="dxa"/>
            <w:noWrap w:val="0"/>
            <w:vAlign w:val="center"/>
          </w:tcPr>
          <w:p>
            <w:pPr>
              <w:keepLines/>
              <w:spacing w:line="360" w:lineRule="auto"/>
              <w:rPr>
                <w:rFonts w:ascii="仿宋" w:hAnsi="仿宋" w:eastAsia="仿宋"/>
                <w:color w:val="auto"/>
                <w:highlight w:val="none"/>
              </w:rPr>
            </w:pPr>
          </w:p>
        </w:tc>
        <w:tc>
          <w:tcPr>
            <w:tcW w:w="2200" w:type="dxa"/>
            <w:noWrap w:val="0"/>
            <w:vAlign w:val="center"/>
          </w:tcPr>
          <w:p>
            <w:pPr>
              <w:keepLines/>
              <w:spacing w:line="360" w:lineRule="auto"/>
              <w:rPr>
                <w:rFonts w:ascii="仿宋" w:hAnsi="仿宋" w:eastAsia="仿宋"/>
                <w:color w:val="auto"/>
                <w:highlight w:val="none"/>
              </w:rPr>
            </w:pPr>
          </w:p>
        </w:tc>
        <w:tc>
          <w:tcPr>
            <w:tcW w:w="956" w:type="dxa"/>
            <w:noWrap w:val="0"/>
            <w:vAlign w:val="center"/>
          </w:tcPr>
          <w:p>
            <w:pPr>
              <w:keepLines/>
              <w:spacing w:line="360" w:lineRule="auto"/>
              <w:rPr>
                <w:rFonts w:ascii="仿宋" w:hAnsi="仿宋" w:eastAsia="仿宋"/>
                <w:color w:val="auto"/>
                <w:highlight w:val="none"/>
              </w:rPr>
            </w:pPr>
          </w:p>
        </w:tc>
        <w:tc>
          <w:tcPr>
            <w:tcW w:w="1518" w:type="dxa"/>
            <w:noWrap w:val="0"/>
            <w:vAlign w:val="center"/>
          </w:tcPr>
          <w:p>
            <w:pPr>
              <w:keepLines/>
              <w:spacing w:line="360" w:lineRule="auto"/>
              <w:rPr>
                <w:rFonts w:ascii="仿宋" w:hAnsi="仿宋" w:eastAsia="仿宋"/>
                <w:color w:val="auto"/>
                <w:highlight w:val="none"/>
              </w:rPr>
            </w:pPr>
          </w:p>
        </w:tc>
        <w:tc>
          <w:tcPr>
            <w:tcW w:w="841" w:type="dxa"/>
            <w:noWrap w:val="0"/>
            <w:vAlign w:val="top"/>
          </w:tcPr>
          <w:p>
            <w:pPr>
              <w:keepLines/>
              <w:spacing w:line="360" w:lineRule="auto"/>
              <w:rPr>
                <w:rFonts w:ascii="仿宋" w:hAnsi="仿宋" w:eastAsia="仿宋"/>
                <w:color w:val="auto"/>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97" w:hRule="atLeast"/>
        </w:trPr>
        <w:tc>
          <w:tcPr>
            <w:tcW w:w="864" w:type="dxa"/>
            <w:noWrap w:val="0"/>
            <w:vAlign w:val="center"/>
          </w:tcPr>
          <w:p>
            <w:pPr>
              <w:keepLines/>
              <w:spacing w:line="360" w:lineRule="auto"/>
              <w:rPr>
                <w:rFonts w:ascii="仿宋" w:hAnsi="仿宋" w:eastAsia="仿宋"/>
                <w:color w:val="auto"/>
                <w:highlight w:val="none"/>
              </w:rPr>
            </w:pPr>
            <w:r>
              <w:rPr>
                <w:rFonts w:hint="eastAsia" w:ascii="仿宋" w:hAnsi="仿宋" w:eastAsia="仿宋"/>
                <w:color w:val="auto"/>
                <w:highlight w:val="none"/>
              </w:rPr>
              <w:t>2</w:t>
            </w:r>
          </w:p>
        </w:tc>
        <w:tc>
          <w:tcPr>
            <w:tcW w:w="1370" w:type="dxa"/>
            <w:noWrap w:val="0"/>
            <w:vAlign w:val="center"/>
          </w:tcPr>
          <w:p>
            <w:pPr>
              <w:keepLines/>
              <w:spacing w:line="360" w:lineRule="auto"/>
              <w:rPr>
                <w:rFonts w:ascii="仿宋" w:hAnsi="仿宋" w:eastAsia="仿宋"/>
                <w:color w:val="auto"/>
                <w:highlight w:val="none"/>
              </w:rPr>
            </w:pPr>
          </w:p>
        </w:tc>
        <w:tc>
          <w:tcPr>
            <w:tcW w:w="2208" w:type="dxa"/>
            <w:noWrap w:val="0"/>
            <w:vAlign w:val="center"/>
          </w:tcPr>
          <w:p>
            <w:pPr>
              <w:keepLines/>
              <w:spacing w:line="360" w:lineRule="auto"/>
              <w:rPr>
                <w:rFonts w:ascii="仿宋" w:hAnsi="仿宋" w:eastAsia="仿宋"/>
                <w:color w:val="auto"/>
                <w:highlight w:val="none"/>
              </w:rPr>
            </w:pPr>
          </w:p>
        </w:tc>
        <w:tc>
          <w:tcPr>
            <w:tcW w:w="2200" w:type="dxa"/>
            <w:noWrap w:val="0"/>
            <w:vAlign w:val="center"/>
          </w:tcPr>
          <w:p>
            <w:pPr>
              <w:keepLines/>
              <w:spacing w:line="360" w:lineRule="auto"/>
              <w:rPr>
                <w:rFonts w:ascii="仿宋" w:hAnsi="仿宋" w:eastAsia="仿宋"/>
                <w:color w:val="auto"/>
                <w:highlight w:val="none"/>
              </w:rPr>
            </w:pPr>
          </w:p>
        </w:tc>
        <w:tc>
          <w:tcPr>
            <w:tcW w:w="956" w:type="dxa"/>
            <w:noWrap w:val="0"/>
            <w:vAlign w:val="center"/>
          </w:tcPr>
          <w:p>
            <w:pPr>
              <w:keepLines/>
              <w:spacing w:line="360" w:lineRule="auto"/>
              <w:rPr>
                <w:rFonts w:ascii="仿宋" w:hAnsi="仿宋" w:eastAsia="仿宋"/>
                <w:color w:val="auto"/>
                <w:highlight w:val="none"/>
              </w:rPr>
            </w:pPr>
          </w:p>
        </w:tc>
        <w:tc>
          <w:tcPr>
            <w:tcW w:w="1518" w:type="dxa"/>
            <w:noWrap w:val="0"/>
            <w:vAlign w:val="center"/>
          </w:tcPr>
          <w:p>
            <w:pPr>
              <w:keepLines/>
              <w:spacing w:line="360" w:lineRule="auto"/>
              <w:rPr>
                <w:rFonts w:ascii="仿宋" w:hAnsi="仿宋" w:eastAsia="仿宋"/>
                <w:color w:val="auto"/>
                <w:highlight w:val="none"/>
              </w:rPr>
            </w:pPr>
          </w:p>
        </w:tc>
        <w:tc>
          <w:tcPr>
            <w:tcW w:w="841" w:type="dxa"/>
            <w:noWrap w:val="0"/>
            <w:vAlign w:val="top"/>
          </w:tcPr>
          <w:p>
            <w:pPr>
              <w:keepLines/>
              <w:spacing w:line="360" w:lineRule="auto"/>
              <w:rPr>
                <w:rFonts w:ascii="仿宋" w:hAnsi="仿宋" w:eastAsia="仿宋"/>
                <w:color w:val="auto"/>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80" w:hRule="atLeast"/>
        </w:trPr>
        <w:tc>
          <w:tcPr>
            <w:tcW w:w="864" w:type="dxa"/>
            <w:noWrap w:val="0"/>
            <w:vAlign w:val="center"/>
          </w:tcPr>
          <w:p>
            <w:pPr>
              <w:keepLines/>
              <w:spacing w:line="360" w:lineRule="auto"/>
              <w:rPr>
                <w:rFonts w:ascii="仿宋" w:hAnsi="仿宋" w:eastAsia="仿宋"/>
                <w:color w:val="auto"/>
                <w:highlight w:val="none"/>
              </w:rPr>
            </w:pPr>
            <w:r>
              <w:rPr>
                <w:rFonts w:hint="eastAsia" w:ascii="仿宋" w:hAnsi="仿宋" w:eastAsia="仿宋"/>
                <w:color w:val="auto"/>
                <w:highlight w:val="none"/>
              </w:rPr>
              <w:t>3</w:t>
            </w:r>
          </w:p>
        </w:tc>
        <w:tc>
          <w:tcPr>
            <w:tcW w:w="1370" w:type="dxa"/>
            <w:noWrap w:val="0"/>
            <w:vAlign w:val="center"/>
          </w:tcPr>
          <w:p>
            <w:pPr>
              <w:keepLines/>
              <w:spacing w:line="360" w:lineRule="auto"/>
              <w:rPr>
                <w:rFonts w:ascii="仿宋" w:hAnsi="仿宋" w:eastAsia="仿宋"/>
                <w:color w:val="auto"/>
                <w:highlight w:val="none"/>
              </w:rPr>
            </w:pPr>
          </w:p>
        </w:tc>
        <w:tc>
          <w:tcPr>
            <w:tcW w:w="2208" w:type="dxa"/>
            <w:noWrap w:val="0"/>
            <w:vAlign w:val="center"/>
          </w:tcPr>
          <w:p>
            <w:pPr>
              <w:keepLines/>
              <w:spacing w:line="360" w:lineRule="auto"/>
              <w:rPr>
                <w:rFonts w:ascii="仿宋" w:hAnsi="仿宋" w:eastAsia="仿宋"/>
                <w:color w:val="auto"/>
                <w:highlight w:val="none"/>
              </w:rPr>
            </w:pPr>
          </w:p>
        </w:tc>
        <w:tc>
          <w:tcPr>
            <w:tcW w:w="2200" w:type="dxa"/>
            <w:noWrap w:val="0"/>
            <w:vAlign w:val="center"/>
          </w:tcPr>
          <w:p>
            <w:pPr>
              <w:keepLines/>
              <w:spacing w:line="360" w:lineRule="auto"/>
              <w:rPr>
                <w:rFonts w:ascii="仿宋" w:hAnsi="仿宋" w:eastAsia="仿宋"/>
                <w:color w:val="auto"/>
                <w:highlight w:val="none"/>
              </w:rPr>
            </w:pPr>
          </w:p>
        </w:tc>
        <w:tc>
          <w:tcPr>
            <w:tcW w:w="956" w:type="dxa"/>
            <w:noWrap w:val="0"/>
            <w:vAlign w:val="center"/>
          </w:tcPr>
          <w:p>
            <w:pPr>
              <w:keepLines/>
              <w:spacing w:line="360" w:lineRule="auto"/>
              <w:rPr>
                <w:rFonts w:ascii="仿宋" w:hAnsi="仿宋" w:eastAsia="仿宋"/>
                <w:color w:val="auto"/>
                <w:highlight w:val="none"/>
              </w:rPr>
            </w:pPr>
          </w:p>
        </w:tc>
        <w:tc>
          <w:tcPr>
            <w:tcW w:w="1518" w:type="dxa"/>
            <w:noWrap w:val="0"/>
            <w:vAlign w:val="center"/>
          </w:tcPr>
          <w:p>
            <w:pPr>
              <w:keepLines/>
              <w:spacing w:line="360" w:lineRule="auto"/>
              <w:rPr>
                <w:rFonts w:ascii="仿宋" w:hAnsi="仿宋" w:eastAsia="仿宋"/>
                <w:color w:val="auto"/>
                <w:highlight w:val="none"/>
              </w:rPr>
            </w:pPr>
          </w:p>
        </w:tc>
        <w:tc>
          <w:tcPr>
            <w:tcW w:w="841" w:type="dxa"/>
            <w:noWrap w:val="0"/>
            <w:vAlign w:val="top"/>
          </w:tcPr>
          <w:p>
            <w:pPr>
              <w:keepLines/>
              <w:spacing w:line="360" w:lineRule="auto"/>
              <w:rPr>
                <w:rFonts w:ascii="仿宋" w:hAnsi="仿宋" w:eastAsia="仿宋"/>
                <w:color w:val="auto"/>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80" w:hRule="atLeast"/>
        </w:trPr>
        <w:tc>
          <w:tcPr>
            <w:tcW w:w="864" w:type="dxa"/>
            <w:noWrap w:val="0"/>
            <w:vAlign w:val="center"/>
          </w:tcPr>
          <w:p>
            <w:pPr>
              <w:keepLines/>
              <w:spacing w:line="360" w:lineRule="auto"/>
              <w:rPr>
                <w:rFonts w:ascii="仿宋" w:hAnsi="仿宋" w:eastAsia="仿宋"/>
                <w:color w:val="auto"/>
                <w:highlight w:val="none"/>
              </w:rPr>
            </w:pPr>
            <w:r>
              <w:rPr>
                <w:rFonts w:hint="eastAsia" w:ascii="仿宋" w:hAnsi="仿宋" w:eastAsia="仿宋"/>
                <w:color w:val="auto"/>
                <w:highlight w:val="none"/>
              </w:rPr>
              <w:t>4</w:t>
            </w:r>
          </w:p>
        </w:tc>
        <w:tc>
          <w:tcPr>
            <w:tcW w:w="1370" w:type="dxa"/>
            <w:noWrap w:val="0"/>
            <w:vAlign w:val="center"/>
          </w:tcPr>
          <w:p>
            <w:pPr>
              <w:keepLines/>
              <w:spacing w:line="360" w:lineRule="auto"/>
              <w:rPr>
                <w:rFonts w:ascii="仿宋" w:hAnsi="仿宋" w:eastAsia="仿宋"/>
                <w:color w:val="auto"/>
                <w:highlight w:val="none"/>
              </w:rPr>
            </w:pPr>
          </w:p>
        </w:tc>
        <w:tc>
          <w:tcPr>
            <w:tcW w:w="2208" w:type="dxa"/>
            <w:noWrap w:val="0"/>
            <w:vAlign w:val="center"/>
          </w:tcPr>
          <w:p>
            <w:pPr>
              <w:keepLines/>
              <w:spacing w:line="360" w:lineRule="auto"/>
              <w:rPr>
                <w:rFonts w:ascii="仿宋" w:hAnsi="仿宋" w:eastAsia="仿宋"/>
                <w:color w:val="auto"/>
                <w:highlight w:val="none"/>
              </w:rPr>
            </w:pPr>
          </w:p>
        </w:tc>
        <w:tc>
          <w:tcPr>
            <w:tcW w:w="2200" w:type="dxa"/>
            <w:noWrap w:val="0"/>
            <w:vAlign w:val="center"/>
          </w:tcPr>
          <w:p>
            <w:pPr>
              <w:keepLines/>
              <w:spacing w:line="360" w:lineRule="auto"/>
              <w:rPr>
                <w:rFonts w:ascii="仿宋" w:hAnsi="仿宋" w:eastAsia="仿宋"/>
                <w:color w:val="auto"/>
                <w:highlight w:val="none"/>
              </w:rPr>
            </w:pPr>
          </w:p>
        </w:tc>
        <w:tc>
          <w:tcPr>
            <w:tcW w:w="956" w:type="dxa"/>
            <w:noWrap w:val="0"/>
            <w:vAlign w:val="center"/>
          </w:tcPr>
          <w:p>
            <w:pPr>
              <w:keepLines/>
              <w:spacing w:line="360" w:lineRule="auto"/>
              <w:rPr>
                <w:rFonts w:ascii="仿宋" w:hAnsi="仿宋" w:eastAsia="仿宋"/>
                <w:color w:val="auto"/>
                <w:highlight w:val="none"/>
              </w:rPr>
            </w:pPr>
          </w:p>
        </w:tc>
        <w:tc>
          <w:tcPr>
            <w:tcW w:w="1518" w:type="dxa"/>
            <w:noWrap w:val="0"/>
            <w:vAlign w:val="center"/>
          </w:tcPr>
          <w:p>
            <w:pPr>
              <w:keepLines/>
              <w:spacing w:line="360" w:lineRule="auto"/>
              <w:rPr>
                <w:rFonts w:ascii="仿宋" w:hAnsi="仿宋" w:eastAsia="仿宋"/>
                <w:color w:val="auto"/>
                <w:highlight w:val="none"/>
              </w:rPr>
            </w:pPr>
          </w:p>
        </w:tc>
        <w:tc>
          <w:tcPr>
            <w:tcW w:w="841" w:type="dxa"/>
            <w:noWrap w:val="0"/>
            <w:vAlign w:val="top"/>
          </w:tcPr>
          <w:p>
            <w:pPr>
              <w:keepLines/>
              <w:spacing w:line="360" w:lineRule="auto"/>
              <w:rPr>
                <w:rFonts w:ascii="仿宋" w:hAnsi="仿宋" w:eastAsia="仿宋"/>
                <w:color w:val="auto"/>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13" w:hRule="atLeast"/>
        </w:trPr>
        <w:tc>
          <w:tcPr>
            <w:tcW w:w="864" w:type="dxa"/>
            <w:noWrap w:val="0"/>
            <w:vAlign w:val="center"/>
          </w:tcPr>
          <w:p>
            <w:pPr>
              <w:keepLines/>
              <w:spacing w:line="360" w:lineRule="auto"/>
              <w:rPr>
                <w:rFonts w:ascii="仿宋" w:hAnsi="仿宋" w:eastAsia="仿宋"/>
                <w:color w:val="auto"/>
                <w:highlight w:val="none"/>
              </w:rPr>
            </w:pPr>
            <w:r>
              <w:rPr>
                <w:rFonts w:hint="eastAsia" w:ascii="仿宋" w:hAnsi="仿宋" w:eastAsia="仿宋"/>
                <w:color w:val="auto"/>
                <w:highlight w:val="none"/>
              </w:rPr>
              <w:t>5</w:t>
            </w:r>
          </w:p>
        </w:tc>
        <w:tc>
          <w:tcPr>
            <w:tcW w:w="1370" w:type="dxa"/>
            <w:noWrap w:val="0"/>
            <w:vAlign w:val="center"/>
          </w:tcPr>
          <w:p>
            <w:pPr>
              <w:keepLines/>
              <w:spacing w:line="360" w:lineRule="auto"/>
              <w:rPr>
                <w:rFonts w:ascii="仿宋" w:hAnsi="仿宋" w:eastAsia="仿宋"/>
                <w:color w:val="auto"/>
                <w:highlight w:val="none"/>
              </w:rPr>
            </w:pPr>
          </w:p>
        </w:tc>
        <w:tc>
          <w:tcPr>
            <w:tcW w:w="2208" w:type="dxa"/>
            <w:noWrap w:val="0"/>
            <w:vAlign w:val="center"/>
          </w:tcPr>
          <w:p>
            <w:pPr>
              <w:keepLines/>
              <w:spacing w:line="360" w:lineRule="auto"/>
              <w:rPr>
                <w:rFonts w:ascii="仿宋" w:hAnsi="仿宋" w:eastAsia="仿宋"/>
                <w:color w:val="auto"/>
                <w:highlight w:val="none"/>
              </w:rPr>
            </w:pPr>
          </w:p>
        </w:tc>
        <w:tc>
          <w:tcPr>
            <w:tcW w:w="2200" w:type="dxa"/>
            <w:noWrap w:val="0"/>
            <w:vAlign w:val="center"/>
          </w:tcPr>
          <w:p>
            <w:pPr>
              <w:keepLines/>
              <w:spacing w:line="360" w:lineRule="auto"/>
              <w:rPr>
                <w:rFonts w:ascii="仿宋" w:hAnsi="仿宋" w:eastAsia="仿宋"/>
                <w:color w:val="auto"/>
                <w:highlight w:val="none"/>
              </w:rPr>
            </w:pPr>
          </w:p>
        </w:tc>
        <w:tc>
          <w:tcPr>
            <w:tcW w:w="956" w:type="dxa"/>
            <w:noWrap w:val="0"/>
            <w:vAlign w:val="center"/>
          </w:tcPr>
          <w:p>
            <w:pPr>
              <w:keepLines/>
              <w:spacing w:line="360" w:lineRule="auto"/>
              <w:rPr>
                <w:rFonts w:ascii="仿宋" w:hAnsi="仿宋" w:eastAsia="仿宋"/>
                <w:color w:val="auto"/>
                <w:highlight w:val="none"/>
              </w:rPr>
            </w:pPr>
          </w:p>
        </w:tc>
        <w:tc>
          <w:tcPr>
            <w:tcW w:w="1518" w:type="dxa"/>
            <w:noWrap w:val="0"/>
            <w:vAlign w:val="center"/>
          </w:tcPr>
          <w:p>
            <w:pPr>
              <w:keepLines/>
              <w:spacing w:line="360" w:lineRule="auto"/>
              <w:rPr>
                <w:rFonts w:ascii="仿宋" w:hAnsi="仿宋" w:eastAsia="仿宋"/>
                <w:color w:val="auto"/>
                <w:highlight w:val="none"/>
              </w:rPr>
            </w:pPr>
          </w:p>
        </w:tc>
        <w:tc>
          <w:tcPr>
            <w:tcW w:w="841" w:type="dxa"/>
            <w:noWrap w:val="0"/>
            <w:vAlign w:val="top"/>
          </w:tcPr>
          <w:p>
            <w:pPr>
              <w:keepLines/>
              <w:spacing w:line="360" w:lineRule="auto"/>
              <w:rPr>
                <w:rFonts w:ascii="仿宋" w:hAnsi="仿宋" w:eastAsia="仿宋"/>
                <w:color w:val="auto"/>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80" w:hRule="atLeast"/>
        </w:trPr>
        <w:tc>
          <w:tcPr>
            <w:tcW w:w="864" w:type="dxa"/>
            <w:noWrap w:val="0"/>
            <w:vAlign w:val="center"/>
          </w:tcPr>
          <w:p>
            <w:pPr>
              <w:keepLines/>
              <w:spacing w:line="360" w:lineRule="auto"/>
              <w:rPr>
                <w:rFonts w:ascii="仿宋" w:hAnsi="仿宋" w:eastAsia="仿宋"/>
                <w:color w:val="auto"/>
                <w:highlight w:val="none"/>
              </w:rPr>
            </w:pPr>
            <w:r>
              <w:rPr>
                <w:rFonts w:hint="eastAsia" w:ascii="仿宋" w:hAnsi="仿宋" w:eastAsia="仿宋"/>
                <w:color w:val="auto"/>
                <w:highlight w:val="none"/>
              </w:rPr>
              <w:t>6</w:t>
            </w:r>
          </w:p>
        </w:tc>
        <w:tc>
          <w:tcPr>
            <w:tcW w:w="1370" w:type="dxa"/>
            <w:noWrap w:val="0"/>
            <w:vAlign w:val="center"/>
          </w:tcPr>
          <w:p>
            <w:pPr>
              <w:keepLines/>
              <w:spacing w:line="360" w:lineRule="auto"/>
              <w:rPr>
                <w:rFonts w:ascii="仿宋" w:hAnsi="仿宋" w:eastAsia="仿宋"/>
                <w:color w:val="auto"/>
                <w:highlight w:val="none"/>
              </w:rPr>
            </w:pPr>
          </w:p>
        </w:tc>
        <w:tc>
          <w:tcPr>
            <w:tcW w:w="2208" w:type="dxa"/>
            <w:noWrap w:val="0"/>
            <w:vAlign w:val="center"/>
          </w:tcPr>
          <w:p>
            <w:pPr>
              <w:keepLines/>
              <w:spacing w:line="360" w:lineRule="auto"/>
              <w:rPr>
                <w:rFonts w:ascii="仿宋" w:hAnsi="仿宋" w:eastAsia="仿宋"/>
                <w:color w:val="auto"/>
                <w:highlight w:val="none"/>
              </w:rPr>
            </w:pPr>
          </w:p>
        </w:tc>
        <w:tc>
          <w:tcPr>
            <w:tcW w:w="2200" w:type="dxa"/>
            <w:noWrap w:val="0"/>
            <w:vAlign w:val="center"/>
          </w:tcPr>
          <w:p>
            <w:pPr>
              <w:keepLines/>
              <w:spacing w:line="360" w:lineRule="auto"/>
              <w:rPr>
                <w:rFonts w:ascii="仿宋" w:hAnsi="仿宋" w:eastAsia="仿宋"/>
                <w:color w:val="auto"/>
                <w:highlight w:val="none"/>
              </w:rPr>
            </w:pPr>
          </w:p>
        </w:tc>
        <w:tc>
          <w:tcPr>
            <w:tcW w:w="956" w:type="dxa"/>
            <w:noWrap w:val="0"/>
            <w:vAlign w:val="center"/>
          </w:tcPr>
          <w:p>
            <w:pPr>
              <w:keepLines/>
              <w:spacing w:line="360" w:lineRule="auto"/>
              <w:rPr>
                <w:rFonts w:ascii="仿宋" w:hAnsi="仿宋" w:eastAsia="仿宋"/>
                <w:color w:val="auto"/>
                <w:highlight w:val="none"/>
              </w:rPr>
            </w:pPr>
          </w:p>
        </w:tc>
        <w:tc>
          <w:tcPr>
            <w:tcW w:w="1518" w:type="dxa"/>
            <w:noWrap w:val="0"/>
            <w:vAlign w:val="center"/>
          </w:tcPr>
          <w:p>
            <w:pPr>
              <w:keepLines/>
              <w:spacing w:line="360" w:lineRule="auto"/>
              <w:rPr>
                <w:rFonts w:ascii="仿宋" w:hAnsi="仿宋" w:eastAsia="仿宋"/>
                <w:color w:val="auto"/>
                <w:highlight w:val="none"/>
              </w:rPr>
            </w:pPr>
          </w:p>
        </w:tc>
        <w:tc>
          <w:tcPr>
            <w:tcW w:w="841" w:type="dxa"/>
            <w:noWrap w:val="0"/>
            <w:vAlign w:val="top"/>
          </w:tcPr>
          <w:p>
            <w:pPr>
              <w:keepLines/>
              <w:spacing w:line="360" w:lineRule="auto"/>
              <w:rPr>
                <w:rFonts w:ascii="仿宋" w:hAnsi="仿宋" w:eastAsia="仿宋"/>
                <w:color w:val="auto"/>
                <w:highlight w:val="none"/>
              </w:rPr>
            </w:pPr>
          </w:p>
        </w:tc>
      </w:tr>
    </w:tbl>
    <w:p>
      <w:pPr>
        <w:keepLines/>
        <w:spacing w:line="360" w:lineRule="auto"/>
        <w:ind w:firstLine="4800"/>
        <w:rPr>
          <w:rFonts w:ascii="仿宋" w:hAnsi="仿宋" w:eastAsia="仿宋" w:cs="Arial"/>
          <w:color w:val="auto"/>
          <w:sz w:val="30"/>
          <w:szCs w:val="30"/>
          <w:highlight w:val="none"/>
        </w:rPr>
      </w:pPr>
      <w:r>
        <w:rPr>
          <w:rFonts w:hint="eastAsia" w:ascii="仿宋" w:hAnsi="仿宋" w:eastAsia="仿宋" w:cs="Arial"/>
          <w:color w:val="auto"/>
          <w:sz w:val="30"/>
          <w:szCs w:val="30"/>
          <w:highlight w:val="none"/>
        </w:rPr>
        <w:t>(供应商加盖公章)</w:t>
      </w:r>
    </w:p>
    <w:p>
      <w:pPr>
        <w:wordWrap w:val="0"/>
        <w:topLinePunct/>
        <w:spacing w:line="440" w:lineRule="exact"/>
        <w:ind w:firstLine="482" w:firstLineChars="200"/>
        <w:jc w:val="left"/>
        <w:rPr>
          <w:rFonts w:hAnsi="宋体"/>
          <w:b/>
          <w:bCs/>
          <w:color w:val="auto"/>
          <w:sz w:val="24"/>
          <w:highlight w:val="none"/>
        </w:rPr>
      </w:pPr>
      <w:r>
        <w:rPr>
          <w:rFonts w:hint="eastAsia" w:ascii="宋体" w:hAnsi="宋体" w:cs="宋体"/>
          <w:b/>
          <w:bCs/>
          <w:color w:val="auto"/>
          <w:sz w:val="24"/>
          <w:highlight w:val="none"/>
        </w:rPr>
        <w:t>注：供应商必须据实填写，不得虚假应答，否则将取消其成交资格。如与采购文件第一章要求的内容有偏离(包括正偏离和负偏离)，请将偏离条款逐条应答。如与采购文件第一章要求的所有条款无偏离，则无须在此表中应答，视为默认完全响应和接受采购文件第一章要求所有的内容，供应商不得以未作应答而拒不接受。</w:t>
      </w:r>
    </w:p>
    <w:p>
      <w:pPr>
        <w:keepLines/>
        <w:spacing w:line="360" w:lineRule="auto"/>
        <w:ind w:firstLine="4800"/>
        <w:rPr>
          <w:rFonts w:ascii="仿宋" w:hAnsi="仿宋" w:eastAsia="仿宋" w:cs="Arial"/>
          <w:color w:val="auto"/>
          <w:sz w:val="30"/>
          <w:szCs w:val="30"/>
          <w:highlight w:val="none"/>
        </w:rPr>
      </w:pPr>
      <w:r>
        <w:rPr>
          <w:rFonts w:ascii="仿宋" w:hAnsi="仿宋" w:eastAsia="仿宋" w:cs="Arial"/>
          <w:color w:val="auto"/>
          <w:sz w:val="30"/>
          <w:szCs w:val="30"/>
          <w:highlight w:val="none"/>
        </w:rPr>
        <w:br w:type="page"/>
      </w:r>
    </w:p>
    <w:p>
      <w:pPr>
        <w:pStyle w:val="322"/>
        <w:keepLines/>
        <w:wordWrap/>
        <w:spacing w:before="120" w:beforeLines="50" w:after="120" w:afterLines="50" w:line="360" w:lineRule="auto"/>
        <w:ind w:firstLine="602"/>
        <w:jc w:val="center"/>
        <w:rPr>
          <w:rFonts w:ascii="仿宋" w:hAnsi="仿宋" w:eastAsia="仿宋"/>
          <w:color w:val="auto"/>
          <w:sz w:val="30"/>
          <w:szCs w:val="30"/>
          <w:highlight w:val="none"/>
        </w:rPr>
      </w:pPr>
      <w:bookmarkStart w:id="28" w:name="_Toc359317661"/>
      <w:bookmarkStart w:id="29" w:name="_Toc366057720"/>
      <w:bookmarkStart w:id="30" w:name="_Toc331341346"/>
      <w:r>
        <w:rPr>
          <w:rFonts w:hint="eastAsia" w:ascii="仿宋" w:hAnsi="仿宋" w:eastAsia="仿宋"/>
          <w:color w:val="auto"/>
          <w:sz w:val="30"/>
          <w:szCs w:val="30"/>
          <w:highlight w:val="none"/>
        </w:rPr>
        <w:t>五、供应商企业介绍</w:t>
      </w:r>
      <w:bookmarkEnd w:id="28"/>
      <w:bookmarkEnd w:id="29"/>
      <w:bookmarkEnd w:id="30"/>
      <w:r>
        <w:rPr>
          <w:rFonts w:hint="eastAsia" w:ascii="仿宋" w:hAnsi="仿宋" w:eastAsia="仿宋"/>
          <w:color w:val="auto"/>
          <w:sz w:val="30"/>
          <w:szCs w:val="30"/>
          <w:highlight w:val="none"/>
        </w:rPr>
        <w:t>等</w:t>
      </w:r>
    </w:p>
    <w:p>
      <w:pPr>
        <w:keepLines/>
        <w:spacing w:line="360" w:lineRule="auto"/>
        <w:rPr>
          <w:rFonts w:ascii="仿宋" w:hAnsi="仿宋" w:eastAsia="仿宋"/>
          <w:color w:val="auto"/>
          <w:highlight w:val="none"/>
        </w:rPr>
      </w:pPr>
      <w:r>
        <w:rPr>
          <w:rFonts w:ascii="仿宋" w:hAnsi="仿宋" w:eastAsia="仿宋"/>
          <w:color w:val="auto"/>
          <w:highlight w:val="none"/>
        </w:rPr>
        <w:br w:type="page"/>
      </w:r>
    </w:p>
    <w:p>
      <w:pPr>
        <w:pStyle w:val="322"/>
        <w:keepLines/>
        <w:wordWrap/>
        <w:spacing w:before="120" w:beforeLines="50" w:after="120" w:afterLines="50" w:line="360" w:lineRule="auto"/>
        <w:ind w:firstLine="602"/>
        <w:jc w:val="center"/>
        <w:rPr>
          <w:rFonts w:ascii="仿宋" w:hAnsi="仿宋" w:eastAsia="仿宋"/>
          <w:color w:val="auto"/>
          <w:sz w:val="30"/>
          <w:szCs w:val="30"/>
          <w:highlight w:val="none"/>
        </w:rPr>
      </w:pPr>
      <w:bookmarkStart w:id="31" w:name="_Toc331341347"/>
      <w:bookmarkStart w:id="32" w:name="_Toc366057721"/>
      <w:bookmarkStart w:id="33" w:name="_Toc359317662"/>
      <w:r>
        <w:rPr>
          <w:rFonts w:hint="eastAsia" w:ascii="仿宋" w:hAnsi="仿宋" w:eastAsia="仿宋"/>
          <w:color w:val="auto"/>
          <w:sz w:val="30"/>
          <w:szCs w:val="30"/>
          <w:highlight w:val="none"/>
        </w:rPr>
        <w:t>六、售后服务</w:t>
      </w:r>
      <w:bookmarkEnd w:id="31"/>
      <w:bookmarkEnd w:id="32"/>
      <w:bookmarkEnd w:id="33"/>
      <w:bookmarkStart w:id="34" w:name="_Hlk450185939"/>
      <w:r>
        <w:rPr>
          <w:rFonts w:hint="eastAsia" w:ascii="仿宋" w:hAnsi="仿宋" w:eastAsia="仿宋"/>
          <w:color w:val="auto"/>
          <w:sz w:val="30"/>
          <w:szCs w:val="30"/>
          <w:highlight w:val="none"/>
        </w:rPr>
        <w:t>与人员培训承诺</w:t>
      </w:r>
    </w:p>
    <w:p>
      <w:pPr>
        <w:keepLines/>
        <w:spacing w:line="360" w:lineRule="auto"/>
        <w:rPr>
          <w:rFonts w:ascii="仿宋" w:hAnsi="仿宋" w:eastAsia="仿宋"/>
          <w:color w:val="auto"/>
          <w:sz w:val="30"/>
          <w:szCs w:val="30"/>
          <w:highlight w:val="none"/>
        </w:rPr>
      </w:pPr>
    </w:p>
    <w:p>
      <w:pPr>
        <w:keepLines/>
        <w:spacing w:line="360" w:lineRule="auto"/>
        <w:rPr>
          <w:rFonts w:ascii="仿宋" w:hAnsi="仿宋" w:eastAsia="仿宋"/>
          <w:color w:val="auto"/>
          <w:sz w:val="30"/>
          <w:szCs w:val="30"/>
          <w:highlight w:val="none"/>
        </w:rPr>
      </w:pPr>
      <w:r>
        <w:rPr>
          <w:rFonts w:ascii="仿宋" w:hAnsi="仿宋" w:eastAsia="仿宋"/>
          <w:color w:val="auto"/>
          <w:sz w:val="30"/>
          <w:szCs w:val="30"/>
          <w:highlight w:val="none"/>
        </w:rPr>
        <w:br w:type="page"/>
      </w:r>
    </w:p>
    <w:p>
      <w:pPr>
        <w:pStyle w:val="322"/>
        <w:keepLines/>
        <w:wordWrap/>
        <w:spacing w:before="120" w:beforeLines="50" w:after="120" w:afterLines="50" w:line="360" w:lineRule="auto"/>
        <w:ind w:firstLine="602"/>
        <w:jc w:val="center"/>
        <w:rPr>
          <w:rFonts w:ascii="仿宋" w:hAnsi="仿宋" w:eastAsia="仿宋" w:cs="Arial"/>
          <w:color w:val="auto"/>
          <w:sz w:val="30"/>
          <w:szCs w:val="30"/>
          <w:highlight w:val="none"/>
        </w:rPr>
      </w:pPr>
      <w:bookmarkStart w:id="35" w:name="_Toc366057722"/>
      <w:bookmarkStart w:id="36" w:name="_Toc359317663"/>
      <w:bookmarkStart w:id="37" w:name="_Toc331341348"/>
      <w:r>
        <w:rPr>
          <w:rFonts w:hint="eastAsia" w:ascii="仿宋" w:hAnsi="仿宋" w:eastAsia="仿宋" w:cs="Arial"/>
          <w:color w:val="auto"/>
          <w:sz w:val="30"/>
          <w:szCs w:val="30"/>
          <w:highlight w:val="none"/>
        </w:rPr>
        <w:t>七、资格证明文件</w:t>
      </w:r>
      <w:bookmarkEnd w:id="34"/>
      <w:bookmarkEnd w:id="35"/>
      <w:bookmarkEnd w:id="36"/>
      <w:bookmarkEnd w:id="37"/>
    </w:p>
    <w:p>
      <w:pPr>
        <w:keepNext/>
        <w:keepLines/>
        <w:spacing w:line="360" w:lineRule="auto"/>
        <w:rPr>
          <w:rFonts w:ascii="仿宋" w:hAnsi="仿宋" w:eastAsia="仿宋" w:cs="Arial"/>
          <w:b/>
          <w:color w:val="auto"/>
          <w:sz w:val="32"/>
          <w:highlight w:val="none"/>
        </w:rPr>
      </w:pPr>
      <w:r>
        <w:rPr>
          <w:rFonts w:hint="eastAsia" w:ascii="仿宋" w:hAnsi="仿宋" w:eastAsia="仿宋" w:cs="Arial"/>
          <w:b/>
          <w:color w:val="auto"/>
          <w:sz w:val="32"/>
          <w:highlight w:val="none"/>
        </w:rPr>
        <w:t>（一）负责人授权书或负责</w:t>
      </w:r>
      <w:r>
        <w:rPr>
          <w:rFonts w:ascii="仿宋" w:hAnsi="仿宋" w:eastAsia="仿宋" w:cs="Arial"/>
          <w:b/>
          <w:color w:val="auto"/>
          <w:sz w:val="32"/>
          <w:highlight w:val="none"/>
        </w:rPr>
        <w:t>人身份证明书</w:t>
      </w:r>
      <w:r>
        <w:rPr>
          <w:rFonts w:hint="eastAsia" w:ascii="仿宋" w:hAnsi="仿宋" w:eastAsia="仿宋" w:cs="Arial"/>
          <w:b/>
          <w:color w:val="auto"/>
          <w:sz w:val="32"/>
          <w:highlight w:val="none"/>
        </w:rPr>
        <w:t>原件</w:t>
      </w:r>
    </w:p>
    <w:p>
      <w:pPr>
        <w:keepNext/>
        <w:keepLines/>
        <w:spacing w:line="360" w:lineRule="auto"/>
        <w:jc w:val="center"/>
        <w:rPr>
          <w:rFonts w:ascii="仿宋" w:hAnsi="仿宋" w:eastAsia="仿宋" w:cs="Arial"/>
          <w:b/>
          <w:color w:val="auto"/>
          <w:sz w:val="32"/>
          <w:highlight w:val="none"/>
        </w:rPr>
      </w:pPr>
    </w:p>
    <w:p>
      <w:pPr>
        <w:keepNext/>
        <w:keepLines/>
        <w:spacing w:line="360" w:lineRule="auto"/>
        <w:jc w:val="center"/>
        <w:rPr>
          <w:rFonts w:ascii="仿宋" w:hAnsi="仿宋" w:eastAsia="仿宋" w:cs="Arial"/>
          <w:b/>
          <w:color w:val="auto"/>
          <w:sz w:val="32"/>
          <w:highlight w:val="none"/>
        </w:rPr>
      </w:pPr>
      <w:r>
        <w:rPr>
          <w:rFonts w:hint="eastAsia" w:ascii="仿宋" w:hAnsi="仿宋" w:eastAsia="仿宋" w:cs="Arial"/>
          <w:b/>
          <w:color w:val="auto"/>
          <w:sz w:val="32"/>
          <w:highlight w:val="none"/>
        </w:rPr>
        <w:t>负责人授权书</w:t>
      </w:r>
    </w:p>
    <w:p>
      <w:pPr>
        <w:keepNext/>
        <w:keepLines/>
        <w:spacing w:line="360" w:lineRule="auto"/>
        <w:rPr>
          <w:rFonts w:ascii="仿宋" w:hAnsi="仿宋" w:eastAsia="仿宋" w:cs="宋体"/>
          <w:color w:val="auto"/>
          <w:kern w:val="0"/>
          <w:sz w:val="24"/>
          <w:szCs w:val="24"/>
          <w:highlight w:val="none"/>
        </w:rPr>
      </w:pPr>
      <w:r>
        <w:rPr>
          <w:rFonts w:hint="eastAsia" w:ascii="仿宋" w:hAnsi="仿宋" w:eastAsia="仿宋" w:cs="Arial"/>
          <w:b/>
          <w:color w:val="auto"/>
          <w:sz w:val="32"/>
          <w:highlight w:val="none"/>
        </w:rPr>
        <w:t>（备注：投标单位被授权人现场</w:t>
      </w:r>
      <w:r>
        <w:rPr>
          <w:rFonts w:hint="eastAsia" w:ascii="仿宋" w:hAnsi="仿宋" w:eastAsia="仿宋" w:cs="Arial"/>
          <w:b/>
          <w:color w:val="auto"/>
          <w:sz w:val="32"/>
          <w:highlight w:val="none"/>
          <w:lang w:val="en-US" w:eastAsia="zh-CN"/>
        </w:rPr>
        <w:t>投标</w:t>
      </w:r>
      <w:r>
        <w:rPr>
          <w:rFonts w:hint="eastAsia" w:ascii="仿宋" w:hAnsi="仿宋" w:eastAsia="仿宋" w:cs="Arial"/>
          <w:b/>
          <w:color w:val="auto"/>
          <w:sz w:val="32"/>
          <w:highlight w:val="none"/>
        </w:rPr>
        <w:t>时竞标文件正本中须提供）</w:t>
      </w:r>
    </w:p>
    <w:p>
      <w:pPr>
        <w:keepNext/>
        <w:keepLines/>
        <w:widowControl/>
        <w:spacing w:line="360" w:lineRule="auto"/>
        <w:rPr>
          <w:rFonts w:hint="default" w:ascii="仿宋" w:hAnsi="仿宋" w:eastAsia="仿宋" w:cs="Arial"/>
          <w:b/>
          <w:color w:val="auto"/>
          <w:sz w:val="32"/>
          <w:highlight w:val="none"/>
          <w:lang w:val="en-US" w:eastAsia="zh-CN"/>
        </w:rPr>
      </w:pPr>
      <w:r>
        <w:rPr>
          <w:rFonts w:hint="eastAsia" w:ascii="仿宋" w:hAnsi="仿宋" w:eastAsia="仿宋" w:cs="Arial"/>
          <w:b/>
          <w:color w:val="auto"/>
          <w:sz w:val="32"/>
          <w:highlight w:val="none"/>
        </w:rPr>
        <w:t>致：淮北市人力资源和社会保障局</w:t>
      </w:r>
      <w:r>
        <w:rPr>
          <w:rFonts w:hint="eastAsia" w:ascii="仿宋" w:hAnsi="仿宋" w:eastAsia="仿宋" w:cs="Arial"/>
          <w:b/>
          <w:color w:val="auto"/>
          <w:sz w:val="32"/>
          <w:highlight w:val="none"/>
          <w:lang w:val="en-US" w:eastAsia="zh-CN"/>
        </w:rPr>
        <w:t>信息中心</w:t>
      </w:r>
    </w:p>
    <w:p>
      <w:pPr>
        <w:keepNext/>
        <w:keepLines/>
        <w:widowControl/>
        <w:spacing w:line="360" w:lineRule="auto"/>
        <w:ind w:firstLine="645"/>
        <w:rPr>
          <w:rFonts w:ascii="仿宋" w:hAnsi="仿宋" w:eastAsia="仿宋" w:cs="Arial"/>
          <w:color w:val="auto"/>
          <w:sz w:val="28"/>
          <w:highlight w:val="none"/>
        </w:rPr>
      </w:pPr>
      <w:r>
        <w:rPr>
          <w:rFonts w:hint="eastAsia" w:ascii="仿宋" w:hAnsi="仿宋" w:eastAsia="仿宋" w:cs="Arial"/>
          <w:color w:val="auto"/>
          <w:sz w:val="28"/>
          <w:highlight w:val="none"/>
        </w:rPr>
        <w:t>本授权书声明：</w:t>
      </w:r>
      <w:r>
        <w:rPr>
          <w:rFonts w:hint="eastAsia" w:ascii="仿宋" w:hAnsi="仿宋" w:eastAsia="仿宋" w:cs="Arial"/>
          <w:color w:val="auto"/>
          <w:sz w:val="28"/>
          <w:highlight w:val="none"/>
          <w:u w:val="single"/>
        </w:rPr>
        <w:t xml:space="preserve">           </w:t>
      </w:r>
      <w:r>
        <w:rPr>
          <w:rFonts w:hint="eastAsia" w:ascii="仿宋" w:hAnsi="仿宋" w:eastAsia="仿宋" w:cs="Arial"/>
          <w:color w:val="auto"/>
          <w:sz w:val="28"/>
          <w:highlight w:val="none"/>
        </w:rPr>
        <w:t>（供应商名称）的</w:t>
      </w:r>
      <w:r>
        <w:rPr>
          <w:rFonts w:hint="eastAsia" w:ascii="仿宋" w:hAnsi="仿宋" w:eastAsia="仿宋" w:cs="Arial"/>
          <w:color w:val="auto"/>
          <w:sz w:val="28"/>
          <w:highlight w:val="none"/>
          <w:u w:val="single"/>
        </w:rPr>
        <w:t xml:space="preserve">       </w:t>
      </w:r>
      <w:r>
        <w:rPr>
          <w:rFonts w:hint="eastAsia" w:ascii="仿宋" w:hAnsi="仿宋" w:eastAsia="仿宋" w:cs="Arial"/>
          <w:color w:val="auto"/>
          <w:sz w:val="28"/>
          <w:highlight w:val="none"/>
        </w:rPr>
        <w:t>（负责人姓名、职务、身份证号码）授权</w:t>
      </w:r>
      <w:r>
        <w:rPr>
          <w:rFonts w:hint="eastAsia" w:ascii="仿宋" w:hAnsi="仿宋" w:eastAsia="仿宋" w:cs="Arial"/>
          <w:color w:val="auto"/>
          <w:sz w:val="28"/>
          <w:highlight w:val="none"/>
          <w:u w:val="single"/>
        </w:rPr>
        <w:t xml:space="preserve">        </w:t>
      </w:r>
      <w:r>
        <w:rPr>
          <w:rFonts w:hint="eastAsia" w:ascii="仿宋" w:hAnsi="仿宋" w:eastAsia="仿宋" w:cs="Arial"/>
          <w:color w:val="auto"/>
          <w:sz w:val="28"/>
          <w:highlight w:val="none"/>
        </w:rPr>
        <w:t>（被授权人的姓名、职务.身份证号码）为我方就＂淮北市人力资源和社会保障局网络安全技术支撑服务项目＂采购活动的合法代理人，以我方名义全权处理与该项目采购、签订合同以及合同执行有关的一切事务。</w:t>
      </w:r>
    </w:p>
    <w:p>
      <w:pPr>
        <w:keepNext/>
        <w:keepLines/>
        <w:widowControl/>
        <w:spacing w:line="360" w:lineRule="auto"/>
        <w:ind w:firstLine="645"/>
        <w:rPr>
          <w:rFonts w:ascii="仿宋" w:hAnsi="仿宋" w:eastAsia="仿宋" w:cs="Arial"/>
          <w:color w:val="auto"/>
          <w:sz w:val="28"/>
          <w:highlight w:val="none"/>
        </w:rPr>
      </w:pPr>
      <w:r>
        <w:rPr>
          <w:rFonts w:hint="eastAsia" w:ascii="仿宋" w:hAnsi="仿宋" w:eastAsia="仿宋" w:cs="Arial"/>
          <w:color w:val="auto"/>
          <w:sz w:val="28"/>
          <w:highlight w:val="none"/>
        </w:rPr>
        <w:t>特此声明。</w:t>
      </w:r>
    </w:p>
    <w:p>
      <w:pPr>
        <w:keepNext/>
        <w:keepLines/>
        <w:widowControl/>
        <w:spacing w:line="360" w:lineRule="auto"/>
        <w:rPr>
          <w:rFonts w:ascii="仿宋" w:hAnsi="仿宋" w:eastAsia="仿宋" w:cs="Arial"/>
          <w:color w:val="auto"/>
          <w:sz w:val="28"/>
          <w:highlight w:val="none"/>
        </w:rPr>
      </w:pPr>
    </w:p>
    <w:p>
      <w:pPr>
        <w:keepNext/>
        <w:keepLines/>
        <w:widowControl/>
        <w:spacing w:line="360" w:lineRule="auto"/>
        <w:rPr>
          <w:rFonts w:ascii="仿宋" w:hAnsi="仿宋" w:eastAsia="仿宋" w:cs="Arial"/>
          <w:color w:val="auto"/>
          <w:sz w:val="28"/>
          <w:highlight w:val="none"/>
          <w:u w:val="single"/>
        </w:rPr>
      </w:pPr>
      <w:r>
        <w:rPr>
          <w:rFonts w:hint="eastAsia" w:ascii="仿宋" w:hAnsi="仿宋" w:eastAsia="仿宋" w:cs="Arial"/>
          <w:color w:val="auto"/>
          <w:sz w:val="28"/>
          <w:highlight w:val="none"/>
        </w:rPr>
        <w:t>负责人签字（或签章）：</w:t>
      </w:r>
      <w:r>
        <w:rPr>
          <w:rFonts w:hint="eastAsia" w:ascii="仿宋" w:hAnsi="仿宋" w:eastAsia="仿宋" w:cs="Arial"/>
          <w:color w:val="auto"/>
          <w:sz w:val="28"/>
          <w:highlight w:val="none"/>
          <w:u w:val="single"/>
        </w:rPr>
        <w:t xml:space="preserve">                        </w:t>
      </w:r>
    </w:p>
    <w:p>
      <w:pPr>
        <w:keepNext/>
        <w:keepLines/>
        <w:widowControl/>
        <w:spacing w:line="360" w:lineRule="auto"/>
        <w:rPr>
          <w:rFonts w:ascii="仿宋" w:hAnsi="仿宋" w:eastAsia="仿宋" w:cs="Arial"/>
          <w:color w:val="auto"/>
          <w:sz w:val="28"/>
          <w:highlight w:val="none"/>
          <w:u w:val="single"/>
        </w:rPr>
      </w:pPr>
      <w:r>
        <w:rPr>
          <w:rFonts w:hint="eastAsia" w:ascii="仿宋" w:hAnsi="仿宋" w:eastAsia="仿宋" w:cs="Arial"/>
          <w:color w:val="auto"/>
          <w:sz w:val="28"/>
          <w:highlight w:val="none"/>
        </w:rPr>
        <w:t xml:space="preserve">          职    务：</w:t>
      </w:r>
      <w:r>
        <w:rPr>
          <w:rFonts w:hint="eastAsia" w:ascii="仿宋" w:hAnsi="仿宋" w:eastAsia="仿宋" w:cs="Arial"/>
          <w:color w:val="auto"/>
          <w:sz w:val="28"/>
          <w:highlight w:val="none"/>
          <w:u w:val="single"/>
        </w:rPr>
        <w:t xml:space="preserve">                        </w:t>
      </w:r>
    </w:p>
    <w:p>
      <w:pPr>
        <w:keepNext/>
        <w:keepLines/>
        <w:widowControl/>
        <w:spacing w:line="360" w:lineRule="auto"/>
        <w:rPr>
          <w:rFonts w:ascii="仿宋" w:hAnsi="仿宋" w:eastAsia="仿宋" w:cs="Arial"/>
          <w:color w:val="auto"/>
          <w:sz w:val="28"/>
          <w:highlight w:val="none"/>
          <w:u w:val="single"/>
        </w:rPr>
      </w:pPr>
      <w:r>
        <w:rPr>
          <w:rFonts w:hint="eastAsia" w:ascii="仿宋" w:hAnsi="仿宋" w:eastAsia="仿宋" w:cs="Arial"/>
          <w:color w:val="auto"/>
          <w:sz w:val="28"/>
          <w:highlight w:val="none"/>
        </w:rPr>
        <w:t xml:space="preserve">          单位名称：</w:t>
      </w:r>
      <w:r>
        <w:rPr>
          <w:rFonts w:hint="eastAsia" w:ascii="仿宋" w:hAnsi="仿宋" w:eastAsia="仿宋" w:cs="Arial"/>
          <w:color w:val="auto"/>
          <w:sz w:val="28"/>
          <w:highlight w:val="none"/>
          <w:u w:val="single"/>
        </w:rPr>
        <w:t xml:space="preserve">                        </w:t>
      </w:r>
    </w:p>
    <w:p>
      <w:pPr>
        <w:keepNext/>
        <w:keepLines/>
        <w:widowControl/>
        <w:spacing w:line="360" w:lineRule="auto"/>
        <w:rPr>
          <w:rFonts w:ascii="仿宋" w:hAnsi="仿宋" w:eastAsia="仿宋" w:cs="Arial"/>
          <w:color w:val="auto"/>
          <w:sz w:val="28"/>
          <w:highlight w:val="none"/>
        </w:rPr>
      </w:pPr>
      <w:r>
        <w:rPr>
          <w:rFonts w:hint="eastAsia" w:ascii="仿宋" w:hAnsi="仿宋" w:eastAsia="仿宋" w:cs="Arial"/>
          <w:color w:val="auto"/>
          <w:sz w:val="28"/>
          <w:highlight w:val="none"/>
        </w:rPr>
        <w:t>代理人（被授权人）签字（或签章）：</w:t>
      </w:r>
      <w:r>
        <w:rPr>
          <w:rFonts w:hint="eastAsia" w:ascii="仿宋" w:hAnsi="仿宋" w:eastAsia="仿宋" w:cs="Arial"/>
          <w:color w:val="auto"/>
          <w:sz w:val="28"/>
          <w:highlight w:val="none"/>
          <w:u w:val="single"/>
        </w:rPr>
        <w:t xml:space="preserve">                </w:t>
      </w:r>
    </w:p>
    <w:p>
      <w:pPr>
        <w:keepNext/>
        <w:keepLines/>
        <w:widowControl/>
        <w:spacing w:line="360" w:lineRule="auto"/>
        <w:rPr>
          <w:rFonts w:ascii="仿宋" w:hAnsi="仿宋" w:eastAsia="仿宋" w:cs="Arial"/>
          <w:color w:val="auto"/>
          <w:sz w:val="28"/>
          <w:highlight w:val="none"/>
        </w:rPr>
      </w:pPr>
      <w:r>
        <w:rPr>
          <w:rFonts w:hint="eastAsia" w:ascii="仿宋" w:hAnsi="仿宋" w:eastAsia="仿宋" w:cs="Arial"/>
          <w:color w:val="auto"/>
          <w:sz w:val="28"/>
          <w:highlight w:val="none"/>
        </w:rPr>
        <w:t xml:space="preserve">          职    务：</w:t>
      </w:r>
      <w:r>
        <w:rPr>
          <w:rFonts w:hint="eastAsia" w:ascii="仿宋" w:hAnsi="仿宋" w:eastAsia="仿宋" w:cs="Arial"/>
          <w:color w:val="auto"/>
          <w:sz w:val="28"/>
          <w:highlight w:val="none"/>
          <w:u w:val="single"/>
        </w:rPr>
        <w:t xml:space="preserve">                        </w:t>
      </w:r>
    </w:p>
    <w:p>
      <w:pPr>
        <w:keepNext/>
        <w:keepLines/>
        <w:widowControl/>
        <w:spacing w:line="360" w:lineRule="auto"/>
        <w:rPr>
          <w:rFonts w:ascii="仿宋" w:hAnsi="仿宋" w:eastAsia="仿宋" w:cs="Arial"/>
          <w:color w:val="auto"/>
          <w:sz w:val="28"/>
          <w:highlight w:val="none"/>
        </w:rPr>
      </w:pPr>
      <w:r>
        <w:rPr>
          <w:rFonts w:hint="eastAsia" w:ascii="仿宋" w:hAnsi="仿宋" w:eastAsia="仿宋" w:cs="Arial"/>
          <w:color w:val="auto"/>
          <w:sz w:val="28"/>
          <w:highlight w:val="none"/>
        </w:rPr>
        <w:t xml:space="preserve">          单位名称：</w:t>
      </w:r>
      <w:r>
        <w:rPr>
          <w:rFonts w:hint="eastAsia" w:ascii="仿宋" w:hAnsi="仿宋" w:eastAsia="仿宋" w:cs="Arial"/>
          <w:color w:val="auto"/>
          <w:sz w:val="28"/>
          <w:highlight w:val="none"/>
          <w:u w:val="single"/>
        </w:rPr>
        <w:t xml:space="preserve">                        </w:t>
      </w:r>
    </w:p>
    <w:p>
      <w:pPr>
        <w:keepNext/>
        <w:keepLines/>
        <w:widowControl/>
        <w:spacing w:line="360" w:lineRule="auto"/>
        <w:rPr>
          <w:rFonts w:ascii="仿宋" w:hAnsi="仿宋" w:eastAsia="仿宋" w:cs="Arial"/>
          <w:color w:val="auto"/>
          <w:sz w:val="28"/>
          <w:highlight w:val="none"/>
        </w:rPr>
      </w:pPr>
    </w:p>
    <w:p>
      <w:pPr>
        <w:keepNext/>
        <w:keepLines/>
        <w:widowControl/>
        <w:spacing w:line="360" w:lineRule="auto"/>
        <w:rPr>
          <w:rFonts w:ascii="仿宋" w:hAnsi="仿宋" w:eastAsia="仿宋" w:cs="Arial"/>
          <w:color w:val="auto"/>
          <w:sz w:val="28"/>
          <w:highlight w:val="none"/>
        </w:rPr>
      </w:pPr>
      <w:r>
        <w:rPr>
          <w:rFonts w:hint="eastAsia" w:ascii="仿宋" w:hAnsi="仿宋" w:eastAsia="仿宋" w:cs="Arial"/>
          <w:color w:val="auto"/>
          <w:sz w:val="28"/>
          <w:highlight w:val="none"/>
        </w:rPr>
        <w:t xml:space="preserve">                    供应商名称：</w:t>
      </w:r>
      <w:r>
        <w:rPr>
          <w:rFonts w:hint="eastAsia" w:ascii="仿宋" w:hAnsi="仿宋" w:eastAsia="仿宋" w:cs="Arial"/>
          <w:color w:val="auto"/>
          <w:sz w:val="28"/>
          <w:highlight w:val="none"/>
          <w:u w:val="single"/>
        </w:rPr>
        <w:t xml:space="preserve">                </w:t>
      </w:r>
      <w:r>
        <w:rPr>
          <w:rFonts w:hint="eastAsia" w:ascii="仿宋" w:hAnsi="仿宋" w:eastAsia="仿宋" w:cs="Arial"/>
          <w:color w:val="auto"/>
          <w:sz w:val="28"/>
          <w:highlight w:val="none"/>
        </w:rPr>
        <w:t>（加盖公章）</w:t>
      </w:r>
    </w:p>
    <w:p>
      <w:pPr>
        <w:keepNext/>
        <w:keepLines/>
        <w:widowControl/>
        <w:spacing w:line="360" w:lineRule="auto"/>
        <w:rPr>
          <w:rFonts w:ascii="仿宋" w:hAnsi="仿宋" w:eastAsia="仿宋" w:cs="Arial"/>
          <w:b/>
          <w:color w:val="auto"/>
          <w:sz w:val="32"/>
          <w:highlight w:val="none"/>
        </w:rPr>
      </w:pPr>
      <w:r>
        <w:rPr>
          <w:rFonts w:hint="eastAsia" w:ascii="仿宋" w:hAnsi="仿宋" w:eastAsia="仿宋" w:cs="Arial"/>
          <w:color w:val="auto"/>
          <w:sz w:val="28"/>
          <w:highlight w:val="none"/>
        </w:rPr>
        <w:t xml:space="preserve">                    日      期：</w:t>
      </w:r>
      <w:r>
        <w:rPr>
          <w:rFonts w:hint="eastAsia" w:ascii="仿宋" w:hAnsi="仿宋" w:eastAsia="仿宋" w:cs="Arial"/>
          <w:color w:val="auto"/>
          <w:sz w:val="28"/>
          <w:highlight w:val="none"/>
          <w:u w:val="single"/>
        </w:rPr>
        <w:t xml:space="preserve">                </w:t>
      </w:r>
      <w:r>
        <w:rPr>
          <w:rFonts w:hint="eastAsia" w:ascii="仿宋" w:hAnsi="仿宋" w:eastAsia="仿宋" w:cs="Arial"/>
          <w:color w:val="auto"/>
          <w:sz w:val="28"/>
          <w:highlight w:val="none"/>
        </w:rPr>
        <w:t xml:space="preserve">   </w:t>
      </w:r>
      <w:r>
        <w:rPr>
          <w:rFonts w:hint="eastAsia" w:ascii="仿宋" w:hAnsi="仿宋" w:eastAsia="仿宋" w:cs="Arial"/>
          <w:b/>
          <w:color w:val="auto"/>
          <w:sz w:val="32"/>
          <w:highlight w:val="none"/>
        </w:rPr>
        <w:t xml:space="preserve"> </w:t>
      </w:r>
    </w:p>
    <w:p>
      <w:pPr>
        <w:keepNext/>
        <w:keepLines/>
        <w:widowControl/>
        <w:spacing w:line="360" w:lineRule="auto"/>
        <w:rPr>
          <w:rFonts w:ascii="仿宋" w:hAnsi="仿宋" w:eastAsia="仿宋" w:cs="Arial"/>
          <w:b/>
          <w:color w:val="auto"/>
          <w:sz w:val="32"/>
          <w:highlight w:val="none"/>
        </w:rPr>
      </w:pPr>
      <w:r>
        <w:rPr>
          <w:rFonts w:ascii="仿宋" w:hAnsi="仿宋" w:eastAsia="仿宋" w:cs="Arial"/>
          <w:b/>
          <w:color w:val="auto"/>
          <w:sz w:val="32"/>
          <w:highlight w:val="none"/>
        </w:rPr>
        <w:br w:type="page"/>
      </w:r>
    </w:p>
    <w:p>
      <w:pPr>
        <w:keepNext/>
        <w:keepLines/>
        <w:spacing w:line="360" w:lineRule="auto"/>
        <w:ind w:firstLine="244" w:firstLineChars="76"/>
        <w:jc w:val="center"/>
        <w:rPr>
          <w:rFonts w:ascii="仿宋" w:hAnsi="仿宋" w:eastAsia="仿宋" w:cs="Arial"/>
          <w:b/>
          <w:color w:val="auto"/>
          <w:sz w:val="32"/>
          <w:highlight w:val="none"/>
        </w:rPr>
      </w:pPr>
      <w:r>
        <w:rPr>
          <w:rFonts w:hint="eastAsia" w:ascii="仿宋" w:hAnsi="仿宋" w:eastAsia="仿宋" w:cs="Arial"/>
          <w:b/>
          <w:color w:val="auto"/>
          <w:sz w:val="32"/>
          <w:highlight w:val="none"/>
        </w:rPr>
        <w:t>负责</w:t>
      </w:r>
      <w:r>
        <w:rPr>
          <w:rFonts w:ascii="仿宋" w:hAnsi="仿宋" w:eastAsia="仿宋" w:cs="Arial"/>
          <w:b/>
          <w:color w:val="auto"/>
          <w:sz w:val="32"/>
          <w:highlight w:val="none"/>
        </w:rPr>
        <w:t>人身份证明书</w:t>
      </w:r>
      <w:r>
        <w:rPr>
          <w:rFonts w:hint="eastAsia" w:ascii="仿宋" w:hAnsi="仿宋" w:eastAsia="仿宋" w:cs="Arial"/>
          <w:b/>
          <w:color w:val="auto"/>
          <w:sz w:val="32"/>
          <w:highlight w:val="none"/>
        </w:rPr>
        <w:t>原件</w:t>
      </w:r>
    </w:p>
    <w:p>
      <w:pPr>
        <w:keepNext/>
        <w:keepLines/>
        <w:spacing w:line="360" w:lineRule="auto"/>
        <w:rPr>
          <w:rFonts w:ascii="仿宋" w:hAnsi="仿宋" w:eastAsia="仿宋" w:cs="宋体"/>
          <w:color w:val="auto"/>
          <w:kern w:val="0"/>
          <w:sz w:val="24"/>
          <w:szCs w:val="24"/>
          <w:highlight w:val="none"/>
        </w:rPr>
      </w:pPr>
      <w:r>
        <w:rPr>
          <w:rFonts w:hint="eastAsia" w:ascii="仿宋" w:hAnsi="仿宋" w:eastAsia="仿宋" w:cs="Arial"/>
          <w:b/>
          <w:color w:val="auto"/>
          <w:sz w:val="32"/>
          <w:highlight w:val="none"/>
        </w:rPr>
        <w:t>（备注：负责人亲自现场评审时竞标文件正本中须提供）</w:t>
      </w:r>
    </w:p>
    <w:p>
      <w:pPr>
        <w:keepNext/>
        <w:keepLines/>
        <w:widowControl/>
        <w:spacing w:line="360" w:lineRule="auto"/>
        <w:rPr>
          <w:rFonts w:hint="default" w:ascii="仿宋" w:hAnsi="仿宋" w:eastAsia="仿宋" w:cs="Arial"/>
          <w:b/>
          <w:color w:val="auto"/>
          <w:sz w:val="32"/>
          <w:highlight w:val="none"/>
          <w:lang w:val="en-US" w:eastAsia="zh-CN"/>
        </w:rPr>
      </w:pPr>
      <w:r>
        <w:rPr>
          <w:rFonts w:hint="eastAsia" w:ascii="仿宋" w:hAnsi="仿宋" w:eastAsia="仿宋" w:cs="Arial"/>
          <w:b/>
          <w:color w:val="auto"/>
          <w:sz w:val="32"/>
          <w:highlight w:val="none"/>
        </w:rPr>
        <w:t>致：淮北市人力资源和社会保障局</w:t>
      </w:r>
      <w:r>
        <w:rPr>
          <w:rFonts w:hint="eastAsia" w:ascii="仿宋" w:hAnsi="仿宋" w:eastAsia="仿宋" w:cs="Arial"/>
          <w:b/>
          <w:color w:val="auto"/>
          <w:sz w:val="32"/>
          <w:highlight w:val="none"/>
          <w:lang w:val="en-US" w:eastAsia="zh-CN"/>
        </w:rPr>
        <w:t>信息中心</w:t>
      </w:r>
    </w:p>
    <w:p>
      <w:pPr>
        <w:keepNext/>
        <w:keepLines/>
        <w:widowControl/>
        <w:spacing w:line="360" w:lineRule="auto"/>
        <w:ind w:firstLine="645"/>
        <w:rPr>
          <w:rFonts w:ascii="仿宋" w:hAnsi="仿宋" w:eastAsia="仿宋" w:cs="Arial"/>
          <w:color w:val="auto"/>
          <w:sz w:val="28"/>
          <w:highlight w:val="none"/>
        </w:rPr>
      </w:pPr>
      <w:r>
        <w:rPr>
          <w:rFonts w:hint="eastAsia" w:ascii="仿宋" w:hAnsi="仿宋" w:eastAsia="仿宋" w:cs="Arial"/>
          <w:color w:val="auto"/>
          <w:sz w:val="28"/>
          <w:highlight w:val="none"/>
        </w:rPr>
        <w:t>本授权书声明：</w:t>
      </w:r>
      <w:r>
        <w:rPr>
          <w:rFonts w:hint="eastAsia" w:ascii="仿宋" w:hAnsi="仿宋" w:eastAsia="仿宋" w:cs="Arial"/>
          <w:color w:val="auto"/>
          <w:sz w:val="28"/>
          <w:highlight w:val="none"/>
          <w:u w:val="single"/>
        </w:rPr>
        <w:t xml:space="preserve">           </w:t>
      </w:r>
      <w:r>
        <w:rPr>
          <w:rFonts w:hint="eastAsia" w:ascii="仿宋" w:hAnsi="仿宋" w:eastAsia="仿宋" w:cs="Arial"/>
          <w:color w:val="auto"/>
          <w:sz w:val="28"/>
          <w:highlight w:val="none"/>
        </w:rPr>
        <w:t>（供应商名称）的</w:t>
      </w:r>
      <w:r>
        <w:rPr>
          <w:rFonts w:hint="eastAsia" w:ascii="仿宋" w:hAnsi="仿宋" w:eastAsia="仿宋" w:cs="Arial"/>
          <w:color w:val="auto"/>
          <w:sz w:val="28"/>
          <w:highlight w:val="none"/>
          <w:u w:val="single"/>
        </w:rPr>
        <w:t xml:space="preserve">       </w:t>
      </w:r>
      <w:r>
        <w:rPr>
          <w:rFonts w:hint="eastAsia" w:ascii="仿宋" w:hAnsi="仿宋" w:eastAsia="仿宋" w:cs="Arial"/>
          <w:color w:val="auto"/>
          <w:sz w:val="28"/>
          <w:highlight w:val="none"/>
        </w:rPr>
        <w:t>（负责人姓名、职务、身份证号码）为我方就</w:t>
      </w:r>
      <w:r>
        <w:rPr>
          <w:rFonts w:hint="eastAsia" w:ascii="仿宋" w:hAnsi="仿宋" w:eastAsia="仿宋"/>
          <w:b/>
          <w:bCs/>
          <w:color w:val="auto"/>
          <w:sz w:val="28"/>
          <w:szCs w:val="28"/>
          <w:highlight w:val="none"/>
        </w:rPr>
        <w:t>淮北市人力资源和社会保障局网络安全技术支撑服务项目</w:t>
      </w:r>
      <w:r>
        <w:rPr>
          <w:rFonts w:hint="eastAsia" w:ascii="仿宋" w:hAnsi="仿宋" w:eastAsia="仿宋" w:cs="Arial"/>
          <w:color w:val="auto"/>
          <w:sz w:val="28"/>
          <w:highlight w:val="none"/>
        </w:rPr>
        <w:t>采购活动的合法代理人，以我方名义全权处理与该项目采购、签订合同以及合同执行有关的一切事务。</w:t>
      </w:r>
    </w:p>
    <w:p>
      <w:pPr>
        <w:keepNext/>
        <w:keepLines/>
        <w:widowControl/>
        <w:spacing w:line="360" w:lineRule="auto"/>
        <w:ind w:firstLine="645"/>
        <w:rPr>
          <w:rFonts w:ascii="仿宋" w:hAnsi="仿宋" w:eastAsia="仿宋" w:cs="Arial"/>
          <w:color w:val="auto"/>
          <w:sz w:val="28"/>
          <w:highlight w:val="none"/>
        </w:rPr>
      </w:pPr>
      <w:r>
        <w:rPr>
          <w:rFonts w:hint="eastAsia" w:ascii="仿宋" w:hAnsi="仿宋" w:eastAsia="仿宋" w:cs="Arial"/>
          <w:color w:val="auto"/>
          <w:sz w:val="28"/>
          <w:highlight w:val="none"/>
        </w:rPr>
        <w:t>特此声明。</w:t>
      </w:r>
    </w:p>
    <w:p>
      <w:pPr>
        <w:keepNext/>
        <w:keepLines/>
        <w:widowControl/>
        <w:spacing w:line="360" w:lineRule="auto"/>
        <w:rPr>
          <w:rFonts w:ascii="仿宋" w:hAnsi="仿宋" w:eastAsia="仿宋" w:cs="Arial"/>
          <w:color w:val="auto"/>
          <w:sz w:val="28"/>
          <w:highlight w:val="none"/>
        </w:rPr>
      </w:pPr>
    </w:p>
    <w:p>
      <w:pPr>
        <w:keepNext/>
        <w:keepLines/>
        <w:widowControl/>
        <w:spacing w:line="360" w:lineRule="auto"/>
        <w:rPr>
          <w:rFonts w:ascii="仿宋" w:hAnsi="仿宋" w:eastAsia="仿宋" w:cs="Arial"/>
          <w:color w:val="auto"/>
          <w:sz w:val="28"/>
          <w:highlight w:val="none"/>
          <w:u w:val="single"/>
        </w:rPr>
      </w:pPr>
      <w:r>
        <w:rPr>
          <w:rFonts w:hint="eastAsia" w:ascii="仿宋" w:hAnsi="仿宋" w:eastAsia="仿宋" w:cs="Arial"/>
          <w:color w:val="auto"/>
          <w:sz w:val="28"/>
          <w:highlight w:val="none"/>
        </w:rPr>
        <w:t>负责人签字（或签章）：</w:t>
      </w:r>
      <w:r>
        <w:rPr>
          <w:rFonts w:hint="eastAsia" w:ascii="仿宋" w:hAnsi="仿宋" w:eastAsia="仿宋" w:cs="Arial"/>
          <w:color w:val="auto"/>
          <w:sz w:val="28"/>
          <w:highlight w:val="none"/>
          <w:u w:val="single"/>
        </w:rPr>
        <w:t xml:space="preserve">                        </w:t>
      </w:r>
    </w:p>
    <w:p>
      <w:pPr>
        <w:keepNext/>
        <w:keepLines/>
        <w:widowControl/>
        <w:spacing w:line="360" w:lineRule="auto"/>
        <w:rPr>
          <w:rFonts w:ascii="仿宋" w:hAnsi="仿宋" w:eastAsia="仿宋" w:cs="Arial"/>
          <w:color w:val="auto"/>
          <w:sz w:val="28"/>
          <w:highlight w:val="none"/>
          <w:u w:val="single"/>
        </w:rPr>
      </w:pPr>
      <w:r>
        <w:rPr>
          <w:rFonts w:hint="eastAsia" w:ascii="仿宋" w:hAnsi="仿宋" w:eastAsia="仿宋" w:cs="Arial"/>
          <w:color w:val="auto"/>
          <w:sz w:val="28"/>
          <w:highlight w:val="none"/>
        </w:rPr>
        <w:t xml:space="preserve">          职    务：</w:t>
      </w:r>
      <w:r>
        <w:rPr>
          <w:rFonts w:hint="eastAsia" w:ascii="仿宋" w:hAnsi="仿宋" w:eastAsia="仿宋" w:cs="Arial"/>
          <w:color w:val="auto"/>
          <w:sz w:val="28"/>
          <w:highlight w:val="none"/>
          <w:u w:val="single"/>
        </w:rPr>
        <w:t xml:space="preserve">                        </w:t>
      </w:r>
    </w:p>
    <w:p>
      <w:pPr>
        <w:keepNext/>
        <w:keepLines/>
        <w:widowControl/>
        <w:spacing w:line="360" w:lineRule="auto"/>
        <w:rPr>
          <w:rFonts w:ascii="仿宋" w:hAnsi="仿宋" w:eastAsia="仿宋" w:cs="Arial"/>
          <w:color w:val="auto"/>
          <w:sz w:val="28"/>
          <w:highlight w:val="none"/>
          <w:u w:val="single"/>
        </w:rPr>
      </w:pPr>
      <w:r>
        <w:rPr>
          <w:rFonts w:hint="eastAsia" w:ascii="仿宋" w:hAnsi="仿宋" w:eastAsia="仿宋" w:cs="Arial"/>
          <w:color w:val="auto"/>
          <w:sz w:val="28"/>
          <w:highlight w:val="none"/>
        </w:rPr>
        <w:t xml:space="preserve">          单位名称：</w:t>
      </w:r>
      <w:r>
        <w:rPr>
          <w:rFonts w:hint="eastAsia" w:ascii="仿宋" w:hAnsi="仿宋" w:eastAsia="仿宋" w:cs="Arial"/>
          <w:color w:val="auto"/>
          <w:sz w:val="28"/>
          <w:highlight w:val="none"/>
          <w:u w:val="single"/>
        </w:rPr>
        <w:t xml:space="preserve">                        </w:t>
      </w:r>
    </w:p>
    <w:p>
      <w:pPr>
        <w:keepNext/>
        <w:keepLines/>
        <w:widowControl/>
        <w:spacing w:line="360" w:lineRule="auto"/>
        <w:rPr>
          <w:rFonts w:ascii="仿宋" w:hAnsi="仿宋" w:eastAsia="仿宋" w:cs="Arial"/>
          <w:color w:val="auto"/>
          <w:sz w:val="28"/>
          <w:highlight w:val="none"/>
        </w:rPr>
      </w:pPr>
    </w:p>
    <w:p>
      <w:pPr>
        <w:keepNext/>
        <w:keepLines/>
        <w:widowControl/>
        <w:spacing w:line="360" w:lineRule="auto"/>
        <w:rPr>
          <w:rFonts w:ascii="仿宋" w:hAnsi="仿宋" w:eastAsia="仿宋" w:cs="Arial"/>
          <w:color w:val="auto"/>
          <w:sz w:val="28"/>
          <w:highlight w:val="none"/>
        </w:rPr>
      </w:pPr>
      <w:r>
        <w:rPr>
          <w:rFonts w:hint="eastAsia" w:ascii="仿宋" w:hAnsi="仿宋" w:eastAsia="仿宋" w:cs="Arial"/>
          <w:color w:val="auto"/>
          <w:sz w:val="28"/>
          <w:highlight w:val="none"/>
        </w:rPr>
        <w:t xml:space="preserve">                    供应商名称：</w:t>
      </w:r>
      <w:r>
        <w:rPr>
          <w:rFonts w:hint="eastAsia" w:ascii="仿宋" w:hAnsi="仿宋" w:eastAsia="仿宋" w:cs="Arial"/>
          <w:color w:val="auto"/>
          <w:sz w:val="28"/>
          <w:highlight w:val="none"/>
          <w:u w:val="single"/>
        </w:rPr>
        <w:t xml:space="preserve">                </w:t>
      </w:r>
    </w:p>
    <w:p>
      <w:pPr>
        <w:keepNext/>
        <w:keepLines/>
        <w:widowControl/>
        <w:spacing w:line="360" w:lineRule="auto"/>
        <w:rPr>
          <w:rFonts w:ascii="仿宋" w:hAnsi="仿宋" w:eastAsia="仿宋" w:cs="Arial"/>
          <w:color w:val="auto"/>
          <w:sz w:val="28"/>
          <w:highlight w:val="none"/>
        </w:rPr>
      </w:pPr>
      <w:r>
        <w:rPr>
          <w:rFonts w:hint="eastAsia" w:ascii="仿宋" w:hAnsi="仿宋" w:eastAsia="仿宋" w:cs="Arial"/>
          <w:color w:val="auto"/>
          <w:sz w:val="28"/>
          <w:highlight w:val="none"/>
        </w:rPr>
        <w:t xml:space="preserve">                                    （加盖公章）            </w:t>
      </w:r>
    </w:p>
    <w:p>
      <w:pPr>
        <w:keepNext/>
        <w:keepLines/>
        <w:widowControl/>
        <w:spacing w:line="360" w:lineRule="auto"/>
        <w:rPr>
          <w:rFonts w:ascii="仿宋" w:hAnsi="仿宋" w:eastAsia="仿宋" w:cs="Arial"/>
          <w:b/>
          <w:color w:val="auto"/>
          <w:sz w:val="32"/>
          <w:highlight w:val="none"/>
        </w:rPr>
      </w:pPr>
      <w:r>
        <w:rPr>
          <w:rFonts w:hint="eastAsia" w:ascii="仿宋" w:hAnsi="仿宋" w:eastAsia="仿宋" w:cs="Arial"/>
          <w:color w:val="auto"/>
          <w:sz w:val="28"/>
          <w:highlight w:val="none"/>
        </w:rPr>
        <w:t xml:space="preserve">                    日      期：</w:t>
      </w:r>
      <w:r>
        <w:rPr>
          <w:rFonts w:hint="eastAsia" w:ascii="仿宋" w:hAnsi="仿宋" w:eastAsia="仿宋" w:cs="Arial"/>
          <w:color w:val="auto"/>
          <w:sz w:val="28"/>
          <w:highlight w:val="none"/>
          <w:u w:val="single"/>
        </w:rPr>
        <w:t xml:space="preserve">                </w:t>
      </w:r>
      <w:r>
        <w:rPr>
          <w:rFonts w:hint="eastAsia" w:ascii="仿宋" w:hAnsi="仿宋" w:eastAsia="仿宋" w:cs="Arial"/>
          <w:color w:val="auto"/>
          <w:sz w:val="28"/>
          <w:highlight w:val="none"/>
        </w:rPr>
        <w:t xml:space="preserve">   </w:t>
      </w:r>
      <w:r>
        <w:rPr>
          <w:rFonts w:hint="eastAsia" w:ascii="仿宋" w:hAnsi="仿宋" w:eastAsia="仿宋" w:cs="Arial"/>
          <w:b/>
          <w:color w:val="auto"/>
          <w:sz w:val="32"/>
          <w:highlight w:val="none"/>
        </w:rPr>
        <w:t xml:space="preserve"> </w:t>
      </w:r>
    </w:p>
    <w:p>
      <w:pPr>
        <w:keepLines/>
        <w:spacing w:line="360" w:lineRule="auto"/>
        <w:rPr>
          <w:rFonts w:ascii="仿宋" w:hAnsi="仿宋" w:eastAsia="仿宋" w:cs="Arial"/>
          <w:b/>
          <w:bCs/>
          <w:color w:val="auto"/>
          <w:sz w:val="30"/>
          <w:szCs w:val="30"/>
          <w:highlight w:val="none"/>
        </w:rPr>
      </w:pPr>
      <w:r>
        <w:rPr>
          <w:rFonts w:ascii="仿宋" w:hAnsi="仿宋" w:eastAsia="仿宋" w:cs="Arial"/>
          <w:b/>
          <w:bCs/>
          <w:color w:val="auto"/>
          <w:sz w:val="30"/>
          <w:szCs w:val="30"/>
          <w:highlight w:val="none"/>
        </w:rPr>
        <w:br w:type="page"/>
      </w:r>
    </w:p>
    <w:p>
      <w:pPr>
        <w:keepLines/>
        <w:spacing w:line="360" w:lineRule="auto"/>
        <w:rPr>
          <w:rFonts w:ascii="仿宋" w:hAnsi="仿宋" w:eastAsia="仿宋" w:cs="Arial"/>
          <w:b/>
          <w:bCs/>
          <w:color w:val="auto"/>
          <w:sz w:val="30"/>
          <w:szCs w:val="30"/>
          <w:highlight w:val="none"/>
        </w:rPr>
      </w:pPr>
      <w:r>
        <w:rPr>
          <w:rFonts w:hint="eastAsia" w:ascii="仿宋" w:hAnsi="仿宋" w:eastAsia="仿宋" w:cs="Arial"/>
          <w:b/>
          <w:color w:val="auto"/>
          <w:sz w:val="30"/>
          <w:szCs w:val="30"/>
          <w:highlight w:val="none"/>
        </w:rPr>
        <w:t>（二）、</w:t>
      </w:r>
      <w:r>
        <w:rPr>
          <w:rFonts w:hint="eastAsia" w:ascii="仿宋" w:hAnsi="仿宋" w:eastAsia="仿宋" w:cs="Arial"/>
          <w:b/>
          <w:bCs/>
          <w:color w:val="auto"/>
          <w:sz w:val="30"/>
          <w:szCs w:val="30"/>
          <w:highlight w:val="none"/>
        </w:rPr>
        <w:t>营业执照或三合一证书</w:t>
      </w:r>
    </w:p>
    <w:p>
      <w:pPr>
        <w:keepLines/>
        <w:spacing w:line="360" w:lineRule="auto"/>
        <w:rPr>
          <w:rFonts w:ascii="仿宋" w:hAnsi="仿宋" w:eastAsia="仿宋" w:cs="Arial"/>
          <w:b/>
          <w:color w:val="auto"/>
          <w:sz w:val="30"/>
          <w:szCs w:val="30"/>
          <w:highlight w:val="none"/>
        </w:rPr>
      </w:pPr>
    </w:p>
    <w:p>
      <w:pPr>
        <w:keepLines/>
        <w:spacing w:line="360" w:lineRule="auto"/>
        <w:rPr>
          <w:rFonts w:ascii="仿宋" w:hAnsi="仿宋" w:eastAsia="仿宋" w:cs="Arial"/>
          <w:b/>
          <w:color w:val="auto"/>
          <w:sz w:val="30"/>
          <w:szCs w:val="30"/>
          <w:highlight w:val="none"/>
        </w:rPr>
      </w:pPr>
      <w:r>
        <w:rPr>
          <w:rFonts w:hint="eastAsia" w:ascii="仿宋" w:hAnsi="仿宋" w:eastAsia="仿宋" w:cs="Arial"/>
          <w:b/>
          <w:bCs/>
          <w:color w:val="auto"/>
          <w:sz w:val="30"/>
          <w:szCs w:val="30"/>
          <w:highlight w:val="none"/>
        </w:rPr>
        <w:t>（三）、</w:t>
      </w:r>
      <w:r>
        <w:rPr>
          <w:rFonts w:hint="eastAsia" w:ascii="仿宋" w:hAnsi="仿宋" w:eastAsia="仿宋" w:cs="Arial"/>
          <w:b/>
          <w:color w:val="auto"/>
          <w:sz w:val="30"/>
          <w:szCs w:val="30"/>
          <w:highlight w:val="none"/>
        </w:rPr>
        <w:t>其他采购文件要求提供的资质等证明材料</w:t>
      </w:r>
    </w:p>
    <w:p>
      <w:pPr>
        <w:keepLines/>
        <w:spacing w:line="360" w:lineRule="auto"/>
        <w:rPr>
          <w:rFonts w:ascii="仿宋" w:hAnsi="仿宋" w:eastAsia="仿宋"/>
          <w:color w:val="auto"/>
          <w:sz w:val="30"/>
          <w:szCs w:val="30"/>
          <w:highlight w:val="none"/>
        </w:rPr>
      </w:pPr>
    </w:p>
    <w:p>
      <w:pPr>
        <w:keepLines/>
        <w:spacing w:line="360" w:lineRule="auto"/>
        <w:rPr>
          <w:rFonts w:ascii="仿宋" w:hAnsi="仿宋" w:eastAsia="仿宋" w:cs="Arial"/>
          <w:b/>
          <w:bCs/>
          <w:color w:val="auto"/>
          <w:sz w:val="30"/>
          <w:szCs w:val="30"/>
          <w:highlight w:val="none"/>
        </w:rPr>
      </w:pPr>
      <w:bookmarkStart w:id="38" w:name="_Toc366057723"/>
      <w:bookmarkStart w:id="39" w:name="_Toc359317664"/>
      <w:r>
        <w:rPr>
          <w:rFonts w:hint="eastAsia" w:ascii="仿宋" w:hAnsi="仿宋" w:eastAsia="仿宋" w:cs="Arial"/>
          <w:b/>
          <w:bCs/>
          <w:color w:val="auto"/>
          <w:sz w:val="30"/>
          <w:szCs w:val="30"/>
          <w:highlight w:val="none"/>
        </w:rPr>
        <w:t>（四）、其他附件</w:t>
      </w:r>
      <w:bookmarkEnd w:id="38"/>
      <w:bookmarkEnd w:id="39"/>
    </w:p>
    <w:p>
      <w:pPr>
        <w:keepLines/>
        <w:spacing w:line="360" w:lineRule="auto"/>
        <w:jc w:val="left"/>
        <w:rPr>
          <w:rFonts w:ascii="仿宋" w:hAnsi="仿宋" w:eastAsia="仿宋"/>
          <w:color w:val="auto"/>
          <w:sz w:val="30"/>
          <w:szCs w:val="30"/>
          <w:highlight w:val="none"/>
        </w:rPr>
      </w:pPr>
    </w:p>
    <w:p>
      <w:pPr>
        <w:pStyle w:val="322"/>
        <w:keepLines/>
        <w:wordWrap/>
        <w:spacing w:before="120" w:beforeLines="50" w:after="120" w:afterLines="50" w:line="360" w:lineRule="auto"/>
        <w:ind w:firstLine="602"/>
        <w:jc w:val="center"/>
        <w:rPr>
          <w:rFonts w:ascii="仿宋" w:hAnsi="仿宋" w:eastAsia="仿宋"/>
          <w:color w:val="auto"/>
          <w:sz w:val="30"/>
          <w:szCs w:val="30"/>
          <w:highlight w:val="none"/>
        </w:rPr>
      </w:pPr>
      <w:bookmarkStart w:id="40" w:name="_Toc359317665"/>
      <w:bookmarkStart w:id="41" w:name="_Toc366057724"/>
      <w:r>
        <w:rPr>
          <w:rFonts w:ascii="仿宋" w:hAnsi="仿宋" w:eastAsia="仿宋"/>
          <w:color w:val="auto"/>
          <w:sz w:val="30"/>
          <w:szCs w:val="30"/>
          <w:highlight w:val="none"/>
        </w:rPr>
        <w:br w:type="page"/>
      </w:r>
    </w:p>
    <w:p>
      <w:pPr>
        <w:pStyle w:val="322"/>
        <w:keepLines/>
        <w:wordWrap/>
        <w:spacing w:before="120" w:beforeLines="50" w:after="120" w:afterLines="50" w:line="360" w:lineRule="auto"/>
        <w:ind w:firstLine="602"/>
        <w:rPr>
          <w:rFonts w:ascii="仿宋" w:hAnsi="仿宋" w:eastAsia="仿宋"/>
          <w:color w:val="auto"/>
          <w:sz w:val="30"/>
          <w:szCs w:val="30"/>
          <w:highlight w:val="none"/>
        </w:rPr>
      </w:pPr>
      <w:r>
        <w:rPr>
          <w:rFonts w:hint="eastAsia" w:ascii="仿宋" w:hAnsi="仿宋" w:eastAsia="仿宋"/>
          <w:color w:val="auto"/>
          <w:sz w:val="30"/>
          <w:szCs w:val="30"/>
          <w:highlight w:val="none"/>
        </w:rPr>
        <w:t>附表一：</w:t>
      </w:r>
      <w:bookmarkEnd w:id="40"/>
      <w:bookmarkEnd w:id="41"/>
    </w:p>
    <w:p>
      <w:pPr>
        <w:keepLines/>
        <w:widowControl/>
        <w:spacing w:line="360" w:lineRule="auto"/>
        <w:jc w:val="center"/>
        <w:rPr>
          <w:rFonts w:ascii="仿宋" w:hAnsi="仿宋" w:eastAsia="仿宋" w:cs="Arial"/>
          <w:color w:val="auto"/>
          <w:kern w:val="0"/>
          <w:sz w:val="30"/>
          <w:szCs w:val="30"/>
          <w:highlight w:val="none"/>
        </w:rPr>
      </w:pPr>
      <w:r>
        <w:rPr>
          <w:rFonts w:hint="eastAsia" w:ascii="仿宋" w:hAnsi="仿宋" w:eastAsia="仿宋" w:cs="Arial"/>
          <w:b/>
          <w:bCs/>
          <w:color w:val="auto"/>
          <w:kern w:val="0"/>
          <w:sz w:val="30"/>
          <w:szCs w:val="30"/>
          <w:highlight w:val="none"/>
        </w:rPr>
        <w:t>诚信投标承诺书</w:t>
      </w:r>
    </w:p>
    <w:p>
      <w:pPr>
        <w:keepLines/>
        <w:widowControl/>
        <w:spacing w:line="360" w:lineRule="auto"/>
        <w:jc w:val="left"/>
        <w:rPr>
          <w:rFonts w:ascii="仿宋" w:hAnsi="仿宋" w:eastAsia="仿宋" w:cs="Arial"/>
          <w:color w:val="auto"/>
          <w:kern w:val="0"/>
          <w:sz w:val="30"/>
          <w:szCs w:val="30"/>
          <w:highlight w:val="none"/>
        </w:rPr>
      </w:pPr>
      <w:r>
        <w:rPr>
          <w:rFonts w:hint="eastAsia" w:ascii="仿宋" w:hAnsi="仿宋" w:eastAsia="仿宋" w:cs="Arial"/>
          <w:color w:val="auto"/>
          <w:kern w:val="0"/>
          <w:sz w:val="30"/>
          <w:szCs w:val="30"/>
          <w:highlight w:val="none"/>
        </w:rPr>
        <w:t>本人以负责人的身份郑重承诺：</w:t>
      </w:r>
    </w:p>
    <w:p>
      <w:pPr>
        <w:keepLines/>
        <w:widowControl/>
        <w:spacing w:line="360" w:lineRule="auto"/>
        <w:jc w:val="left"/>
        <w:rPr>
          <w:rFonts w:ascii="仿宋" w:hAnsi="仿宋" w:eastAsia="仿宋" w:cs="Arial"/>
          <w:color w:val="auto"/>
          <w:kern w:val="0"/>
          <w:sz w:val="30"/>
          <w:szCs w:val="30"/>
          <w:highlight w:val="none"/>
        </w:rPr>
      </w:pPr>
      <w:r>
        <w:rPr>
          <w:rFonts w:hint="eastAsia" w:ascii="仿宋" w:hAnsi="仿宋" w:eastAsia="仿宋" w:cs="Arial"/>
          <w:color w:val="auto"/>
          <w:kern w:val="0"/>
          <w:sz w:val="30"/>
          <w:szCs w:val="30"/>
          <w:highlight w:val="none"/>
        </w:rPr>
        <w:t>一、将遵循公开、公正和诚实信用的原则自愿参加</w:t>
      </w:r>
      <w:r>
        <w:rPr>
          <w:rFonts w:hint="eastAsia" w:ascii="仿宋" w:hAnsi="仿宋" w:eastAsia="仿宋" w:cs="Arial"/>
          <w:color w:val="auto"/>
          <w:kern w:val="0"/>
          <w:sz w:val="30"/>
          <w:szCs w:val="30"/>
          <w:highlight w:val="none"/>
          <w:u w:val="single"/>
        </w:rPr>
        <w:t xml:space="preserve">              </w:t>
      </w:r>
      <w:r>
        <w:rPr>
          <w:rFonts w:hint="eastAsia" w:ascii="仿宋" w:hAnsi="仿宋" w:eastAsia="仿宋" w:cs="Arial"/>
          <w:color w:val="auto"/>
          <w:kern w:val="0"/>
          <w:sz w:val="30"/>
          <w:szCs w:val="30"/>
          <w:highlight w:val="none"/>
        </w:rPr>
        <w:t>项目的采购活动；</w:t>
      </w:r>
    </w:p>
    <w:p>
      <w:pPr>
        <w:keepLines/>
        <w:widowControl/>
        <w:spacing w:line="360" w:lineRule="auto"/>
        <w:jc w:val="left"/>
        <w:rPr>
          <w:rFonts w:ascii="仿宋" w:hAnsi="仿宋" w:eastAsia="仿宋" w:cs="Arial"/>
          <w:color w:val="auto"/>
          <w:kern w:val="0"/>
          <w:sz w:val="30"/>
          <w:szCs w:val="30"/>
          <w:highlight w:val="none"/>
        </w:rPr>
      </w:pPr>
      <w:r>
        <w:rPr>
          <w:rFonts w:hint="eastAsia" w:ascii="仿宋" w:hAnsi="仿宋" w:eastAsia="仿宋" w:cs="Arial"/>
          <w:color w:val="auto"/>
          <w:kern w:val="0"/>
          <w:sz w:val="30"/>
          <w:szCs w:val="30"/>
          <w:highlight w:val="none"/>
        </w:rPr>
        <w:t>二、所提供的一切材料都是真实、有效、合法的，所供产品符合国家相关标准；</w:t>
      </w:r>
    </w:p>
    <w:p>
      <w:pPr>
        <w:keepLines/>
        <w:widowControl/>
        <w:spacing w:line="360" w:lineRule="auto"/>
        <w:jc w:val="left"/>
        <w:rPr>
          <w:rFonts w:ascii="仿宋" w:hAnsi="仿宋" w:eastAsia="仿宋" w:cs="Arial"/>
          <w:color w:val="auto"/>
          <w:kern w:val="0"/>
          <w:sz w:val="30"/>
          <w:szCs w:val="30"/>
          <w:highlight w:val="none"/>
        </w:rPr>
      </w:pPr>
      <w:r>
        <w:rPr>
          <w:rFonts w:hint="eastAsia" w:ascii="仿宋" w:hAnsi="仿宋" w:eastAsia="仿宋" w:cs="Arial"/>
          <w:color w:val="auto"/>
          <w:kern w:val="0"/>
          <w:sz w:val="30"/>
          <w:szCs w:val="30"/>
          <w:highlight w:val="none"/>
        </w:rPr>
        <w:t>三、不出借、转让资质证书，让他人挂靠投标，不以他人名义投标或者以其他方式弄虚作假，骗取中标；</w:t>
      </w:r>
    </w:p>
    <w:p>
      <w:pPr>
        <w:keepLines/>
        <w:widowControl/>
        <w:spacing w:line="360" w:lineRule="auto"/>
        <w:jc w:val="left"/>
        <w:rPr>
          <w:rFonts w:ascii="仿宋" w:hAnsi="仿宋" w:eastAsia="仿宋" w:cs="Arial"/>
          <w:color w:val="auto"/>
          <w:kern w:val="0"/>
          <w:sz w:val="30"/>
          <w:szCs w:val="30"/>
          <w:highlight w:val="none"/>
        </w:rPr>
      </w:pPr>
      <w:r>
        <w:rPr>
          <w:rFonts w:hint="eastAsia" w:ascii="仿宋" w:hAnsi="仿宋" w:eastAsia="仿宋" w:cs="Arial"/>
          <w:color w:val="auto"/>
          <w:kern w:val="0"/>
          <w:sz w:val="30"/>
          <w:szCs w:val="30"/>
          <w:highlight w:val="none"/>
        </w:rPr>
        <w:t>四、不与招标人或者招标代理机构串通投标，损害国家利益、社会公共利益或者他人的合法权益；</w:t>
      </w:r>
    </w:p>
    <w:p>
      <w:pPr>
        <w:keepLines/>
        <w:widowControl/>
        <w:spacing w:line="360" w:lineRule="auto"/>
        <w:jc w:val="left"/>
        <w:rPr>
          <w:rFonts w:ascii="仿宋" w:hAnsi="仿宋" w:eastAsia="仿宋" w:cs="Arial"/>
          <w:color w:val="auto"/>
          <w:kern w:val="0"/>
          <w:sz w:val="30"/>
          <w:szCs w:val="30"/>
          <w:highlight w:val="none"/>
        </w:rPr>
      </w:pPr>
      <w:r>
        <w:rPr>
          <w:rFonts w:hint="eastAsia" w:ascii="仿宋" w:hAnsi="仿宋" w:eastAsia="仿宋" w:cs="Arial"/>
          <w:color w:val="auto"/>
          <w:kern w:val="0"/>
          <w:sz w:val="30"/>
          <w:szCs w:val="30"/>
          <w:highlight w:val="none"/>
        </w:rPr>
        <w:t>五、不向招标人或者评标委员会成员行贿以</w:t>
      </w:r>
      <w:r>
        <w:rPr>
          <w:rFonts w:hint="eastAsia" w:ascii="仿宋" w:hAnsi="仿宋" w:eastAsia="仿宋" w:cs="Arial"/>
          <w:color w:val="auto"/>
          <w:kern w:val="0"/>
          <w:sz w:val="30"/>
          <w:szCs w:val="30"/>
          <w:highlight w:val="none"/>
          <w:lang w:val="en-US" w:eastAsia="zh-CN"/>
        </w:rPr>
        <w:t>谋</w:t>
      </w:r>
      <w:r>
        <w:rPr>
          <w:rFonts w:hint="eastAsia" w:ascii="仿宋" w:hAnsi="仿宋" w:eastAsia="仿宋" w:cs="Arial"/>
          <w:color w:val="auto"/>
          <w:kern w:val="0"/>
          <w:sz w:val="30"/>
          <w:szCs w:val="30"/>
          <w:highlight w:val="none"/>
        </w:rPr>
        <w:t>取中标；</w:t>
      </w:r>
    </w:p>
    <w:p>
      <w:pPr>
        <w:keepLines/>
        <w:widowControl/>
        <w:spacing w:line="360" w:lineRule="auto"/>
        <w:jc w:val="left"/>
        <w:rPr>
          <w:rFonts w:ascii="仿宋" w:hAnsi="仿宋" w:eastAsia="仿宋" w:cs="Arial"/>
          <w:color w:val="auto"/>
          <w:kern w:val="0"/>
          <w:sz w:val="30"/>
          <w:szCs w:val="30"/>
          <w:highlight w:val="none"/>
        </w:rPr>
      </w:pPr>
      <w:r>
        <w:rPr>
          <w:rFonts w:hint="eastAsia" w:ascii="仿宋" w:hAnsi="仿宋" w:eastAsia="仿宋" w:cs="Arial"/>
          <w:color w:val="auto"/>
          <w:kern w:val="0"/>
          <w:sz w:val="30"/>
          <w:szCs w:val="30"/>
          <w:highlight w:val="none"/>
        </w:rPr>
        <w:t>六、保证中标后不转包；</w:t>
      </w:r>
    </w:p>
    <w:p>
      <w:pPr>
        <w:keepLines/>
        <w:widowControl/>
        <w:spacing w:line="360" w:lineRule="auto"/>
        <w:jc w:val="left"/>
        <w:rPr>
          <w:rFonts w:ascii="仿宋" w:hAnsi="仿宋" w:eastAsia="仿宋" w:cs="Arial"/>
          <w:color w:val="auto"/>
          <w:kern w:val="0"/>
          <w:sz w:val="30"/>
          <w:szCs w:val="30"/>
          <w:highlight w:val="none"/>
        </w:rPr>
      </w:pPr>
      <w:r>
        <w:rPr>
          <w:rFonts w:hint="eastAsia" w:ascii="仿宋" w:hAnsi="仿宋" w:eastAsia="仿宋" w:cs="Arial"/>
          <w:color w:val="auto"/>
          <w:kern w:val="0"/>
          <w:sz w:val="30"/>
          <w:szCs w:val="30"/>
          <w:highlight w:val="none"/>
        </w:rPr>
        <w:t>七、保证企业及所属人员无行贿犯罪记录；</w:t>
      </w:r>
    </w:p>
    <w:p>
      <w:pPr>
        <w:keepLines/>
        <w:widowControl/>
        <w:spacing w:line="360" w:lineRule="auto"/>
        <w:jc w:val="left"/>
        <w:rPr>
          <w:rFonts w:ascii="仿宋" w:hAnsi="仿宋" w:eastAsia="仿宋" w:cs="Arial"/>
          <w:color w:val="auto"/>
          <w:kern w:val="0"/>
          <w:sz w:val="30"/>
          <w:szCs w:val="30"/>
          <w:highlight w:val="none"/>
        </w:rPr>
      </w:pPr>
      <w:r>
        <w:rPr>
          <w:rFonts w:hint="eastAsia" w:ascii="仿宋" w:hAnsi="仿宋" w:eastAsia="仿宋" w:cs="Arial"/>
          <w:color w:val="auto"/>
          <w:kern w:val="0"/>
          <w:sz w:val="30"/>
          <w:szCs w:val="30"/>
          <w:highlight w:val="none"/>
        </w:rPr>
        <w:t>八、如在采购过程和公示期间发生投诉行为，保证按照《淮北市招标采购活动投诉处理暂行办法》要求进行。投诉内容符合要求，投诉材料加盖企业公章或由法定代表人授权委托人签字，并附有关身份证明复印件。</w:t>
      </w:r>
    </w:p>
    <w:p>
      <w:pPr>
        <w:keepLines/>
        <w:widowControl/>
        <w:spacing w:line="360" w:lineRule="auto"/>
        <w:ind w:firstLine="600" w:firstLineChars="200"/>
        <w:jc w:val="left"/>
        <w:rPr>
          <w:rFonts w:ascii="仿宋" w:hAnsi="仿宋" w:eastAsia="仿宋" w:cs="Arial"/>
          <w:color w:val="auto"/>
          <w:kern w:val="0"/>
          <w:sz w:val="30"/>
          <w:szCs w:val="30"/>
          <w:highlight w:val="none"/>
        </w:rPr>
      </w:pPr>
      <w:r>
        <w:rPr>
          <w:rFonts w:hint="eastAsia" w:ascii="仿宋" w:hAnsi="仿宋" w:eastAsia="仿宋" w:cs="Arial"/>
          <w:color w:val="auto"/>
          <w:kern w:val="0"/>
          <w:sz w:val="30"/>
          <w:szCs w:val="30"/>
          <w:highlight w:val="none"/>
        </w:rPr>
        <w:t>以上内容我已仔细阅读，本公司若有违反承诺内容的行为，自愿接受取消竞标资格、记入信用档案等有关处理</w:t>
      </w:r>
      <w:r>
        <w:rPr>
          <w:rFonts w:hint="eastAsia" w:ascii="仿宋" w:hAnsi="仿宋" w:eastAsia="仿宋" w:cs="Arial"/>
          <w:color w:val="auto"/>
          <w:kern w:val="0"/>
          <w:sz w:val="30"/>
          <w:szCs w:val="30"/>
          <w:highlight w:val="none"/>
          <w:lang w:eastAsia="zh-CN"/>
        </w:rPr>
        <w:t>，并</w:t>
      </w:r>
      <w:r>
        <w:rPr>
          <w:rFonts w:hint="eastAsia" w:ascii="仿宋" w:hAnsi="仿宋" w:eastAsia="仿宋" w:cs="Arial"/>
          <w:color w:val="auto"/>
          <w:kern w:val="0"/>
          <w:sz w:val="30"/>
          <w:szCs w:val="30"/>
          <w:highlight w:val="none"/>
        </w:rPr>
        <w:t>愿意承担法律责任。如已中标的，自动放弃中标资格；给招标人造成损失的，依法承担赔偿责任。</w:t>
      </w:r>
    </w:p>
    <w:p>
      <w:pPr>
        <w:keepLines/>
        <w:widowControl/>
        <w:spacing w:line="360" w:lineRule="auto"/>
        <w:jc w:val="left"/>
        <w:rPr>
          <w:rFonts w:ascii="仿宋" w:hAnsi="仿宋" w:eastAsia="仿宋" w:cs="Arial"/>
          <w:color w:val="auto"/>
          <w:kern w:val="0"/>
          <w:sz w:val="30"/>
          <w:szCs w:val="30"/>
          <w:highlight w:val="none"/>
        </w:rPr>
      </w:pPr>
      <w:r>
        <w:rPr>
          <w:rFonts w:hint="eastAsia" w:ascii="仿宋" w:hAnsi="仿宋" w:eastAsia="仿宋" w:cs="Arial"/>
          <w:color w:val="auto"/>
          <w:kern w:val="0"/>
          <w:sz w:val="30"/>
          <w:szCs w:val="30"/>
          <w:highlight w:val="none"/>
        </w:rPr>
        <w:t>投标单位（公章）：          负责人（签字或盖章）：</w:t>
      </w:r>
    </w:p>
    <w:p>
      <w:pPr>
        <w:keepLines/>
        <w:widowControl/>
        <w:spacing w:line="360" w:lineRule="auto"/>
        <w:jc w:val="center"/>
        <w:rPr>
          <w:rFonts w:ascii="仿宋" w:hAnsi="仿宋" w:eastAsia="仿宋" w:cs="Arial"/>
          <w:color w:val="auto"/>
          <w:kern w:val="0"/>
          <w:sz w:val="30"/>
          <w:szCs w:val="30"/>
          <w:highlight w:val="none"/>
        </w:rPr>
      </w:pPr>
      <w:r>
        <w:rPr>
          <w:rFonts w:hint="eastAsia" w:ascii="仿宋" w:hAnsi="仿宋" w:eastAsia="仿宋" w:cs="Arial"/>
          <w:color w:val="auto"/>
          <w:kern w:val="0"/>
          <w:sz w:val="30"/>
          <w:szCs w:val="30"/>
          <w:highlight w:val="none"/>
        </w:rPr>
        <w:t xml:space="preserve">                  年    月    日 </w:t>
      </w:r>
    </w:p>
    <w:p>
      <w:pPr>
        <w:keepLines/>
        <w:spacing w:line="360" w:lineRule="auto"/>
        <w:rPr>
          <w:rFonts w:ascii="仿宋" w:hAnsi="仿宋" w:eastAsia="仿宋"/>
          <w:color w:val="auto"/>
          <w:sz w:val="30"/>
          <w:szCs w:val="30"/>
          <w:highlight w:val="none"/>
        </w:rPr>
      </w:pPr>
    </w:p>
    <w:p>
      <w:pPr>
        <w:pStyle w:val="322"/>
        <w:keepLines/>
        <w:wordWrap/>
        <w:spacing w:before="120" w:beforeLines="50" w:after="120" w:afterLines="50" w:line="360" w:lineRule="auto"/>
        <w:ind w:firstLine="602"/>
        <w:rPr>
          <w:rFonts w:ascii="仿宋" w:hAnsi="仿宋" w:eastAsia="仿宋"/>
          <w:color w:val="auto"/>
          <w:sz w:val="30"/>
          <w:szCs w:val="30"/>
          <w:highlight w:val="none"/>
        </w:rPr>
      </w:pPr>
      <w:bookmarkStart w:id="42" w:name="_Toc366057726"/>
      <w:bookmarkStart w:id="43" w:name="_Toc359317667"/>
      <w:r>
        <w:rPr>
          <w:rFonts w:hint="eastAsia" w:ascii="仿宋" w:hAnsi="仿宋" w:eastAsia="仿宋"/>
          <w:color w:val="auto"/>
          <w:sz w:val="30"/>
          <w:szCs w:val="30"/>
          <w:highlight w:val="none"/>
        </w:rPr>
        <w:t>附表二：</w:t>
      </w:r>
      <w:bookmarkEnd w:id="42"/>
      <w:bookmarkEnd w:id="43"/>
    </w:p>
    <w:p>
      <w:pPr>
        <w:keepNext/>
        <w:keepLines/>
        <w:widowControl/>
        <w:spacing w:line="360" w:lineRule="auto"/>
        <w:rPr>
          <w:rFonts w:ascii="仿宋" w:hAnsi="仿宋" w:eastAsia="仿宋" w:cs="Arial"/>
          <w:b/>
          <w:color w:val="auto"/>
          <w:sz w:val="30"/>
          <w:szCs w:val="30"/>
          <w:highlight w:val="none"/>
        </w:rPr>
      </w:pPr>
      <w:r>
        <w:rPr>
          <w:rFonts w:hint="eastAsia" w:ascii="仿宋" w:hAnsi="仿宋" w:eastAsia="仿宋" w:cs="Arial"/>
          <w:b/>
          <w:color w:val="auto"/>
          <w:sz w:val="30"/>
          <w:szCs w:val="30"/>
          <w:highlight w:val="none"/>
        </w:rPr>
        <w:t>负责人身份证（复印件，正、反面）</w:t>
      </w:r>
    </w:p>
    <w:p>
      <w:pPr>
        <w:keepNext/>
        <w:keepLines/>
        <w:widowControl/>
        <w:spacing w:line="360" w:lineRule="auto"/>
        <w:rPr>
          <w:rFonts w:ascii="仿宋" w:hAnsi="仿宋" w:eastAsia="仿宋" w:cs="Arial"/>
          <w:b/>
          <w:color w:val="auto"/>
          <w:sz w:val="30"/>
          <w:szCs w:val="30"/>
          <w:highlight w:val="none"/>
        </w:rPr>
      </w:pPr>
    </w:p>
    <w:p>
      <w:pPr>
        <w:keepNext/>
        <w:keepLines/>
        <w:widowControl/>
        <w:spacing w:line="360" w:lineRule="auto"/>
        <w:rPr>
          <w:rFonts w:ascii="仿宋" w:hAnsi="仿宋" w:eastAsia="仿宋" w:cs="Arial"/>
          <w:b/>
          <w:color w:val="auto"/>
          <w:sz w:val="30"/>
          <w:szCs w:val="30"/>
          <w:highlight w:val="none"/>
        </w:rPr>
      </w:pPr>
      <w:r>
        <w:rPr>
          <w:rFonts w:hint="eastAsia" w:ascii="仿宋" w:hAnsi="仿宋" w:eastAsia="仿宋" w:cs="Arial"/>
          <w:b/>
          <w:color w:val="auto"/>
          <w:sz w:val="30"/>
          <w:szCs w:val="30"/>
          <w:highlight w:val="none"/>
        </w:rPr>
        <w:t>被授权人的姓名身份证(复印件，正、反面)</w:t>
      </w:r>
    </w:p>
    <w:bookmarkEnd w:id="12"/>
    <w:p>
      <w:pPr>
        <w:keepNext/>
        <w:keepLines/>
        <w:widowControl/>
        <w:spacing w:line="360" w:lineRule="auto"/>
        <w:rPr>
          <w:rFonts w:ascii="仿宋" w:hAnsi="仿宋" w:eastAsia="仿宋" w:cs="宋体"/>
          <w:b/>
          <w:bCs/>
          <w:color w:val="auto"/>
          <w:sz w:val="36"/>
          <w:szCs w:val="36"/>
          <w:highlight w:val="none"/>
        </w:rPr>
      </w:pPr>
    </w:p>
    <w:sectPr>
      <w:headerReference r:id="rId7" w:type="default"/>
      <w:pgSz w:w="11907" w:h="16840"/>
      <w:pgMar w:top="1440" w:right="1083" w:bottom="1440" w:left="1083" w:header="471" w:footer="992" w:gutter="0"/>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隶书">
    <w:panose1 w:val="0201050906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Futura Lt">
    <w:altName w:val="Segoe UI"/>
    <w:panose1 w:val="00000000000000000000"/>
    <w:charset w:val="00"/>
    <w:family w:val="swiss"/>
    <w:pitch w:val="default"/>
    <w:sig w:usb0="00000000" w:usb1="00000000" w:usb2="00000000" w:usb3="00000000" w:csb0="0000009F" w:csb1="00000000"/>
  </w:font>
  <w:font w:name="Tahoma">
    <w:panose1 w:val="020B0604030504040204"/>
    <w:charset w:val="00"/>
    <w:family w:val="swiss"/>
    <w:pitch w:val="default"/>
    <w:sig w:usb0="E1002EFF" w:usb1="C000605B" w:usb2="00000029" w:usb3="00000000" w:csb0="200101FF" w:csb1="20280000"/>
  </w:font>
  <w:font w:name="PMingLiU">
    <w:altName w:val="PMingLiU-ExtB"/>
    <w:panose1 w:val="02020500000000000000"/>
    <w:charset w:val="88"/>
    <w:family w:val="auto"/>
    <w:pitch w:val="default"/>
    <w:sig w:usb0="00000000" w:usb1="00000000" w:usb2="00000016" w:usb3="00000000" w:csb0="00100001" w:csb1="00000000"/>
  </w:font>
  <w:font w:name="新宋体">
    <w:panose1 w:val="02010609030101010101"/>
    <w:charset w:val="86"/>
    <w:family w:val="modern"/>
    <w:pitch w:val="default"/>
    <w:sig w:usb0="00000203" w:usb1="288F0000" w:usb2="0000000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framePr w:wrap="around" w:vAnchor="text" w:hAnchor="margin" w:xAlign="center" w:y="1"/>
      <w:rPr>
        <w:rStyle w:val="53"/>
      </w:rPr>
    </w:pPr>
  </w:p>
  <w:p>
    <w:pPr>
      <w:pStyle w:val="34"/>
      <w:rPr>
        <w:rFonts w:ascii="Arial" w:hAnsi="Arial"/>
        <w:b/>
        <w:i/>
        <w:sz w:val="24"/>
      </w:rPr>
    </w:pPr>
    <w:r>
      <w:rPr>
        <w:rFonts w:hint="eastAsia"/>
        <w:b/>
        <w:sz w:val="24"/>
      </w:rPr>
      <w:t xml:space="preserve">                                －</w:t>
    </w:r>
    <w:r>
      <w:rPr>
        <w:rFonts w:ascii="Arial" w:hAnsi="Arial"/>
        <w:b/>
        <w:i/>
        <w:sz w:val="24"/>
      </w:rPr>
      <w:fldChar w:fldCharType="begin"/>
    </w:r>
    <w:r>
      <w:rPr>
        <w:rStyle w:val="53"/>
        <w:rFonts w:ascii="Arial" w:hAnsi="Arial"/>
        <w:b/>
        <w:i/>
        <w:sz w:val="24"/>
      </w:rPr>
      <w:instrText xml:space="preserve"> PAGE </w:instrText>
    </w:r>
    <w:r>
      <w:rPr>
        <w:rFonts w:ascii="Arial" w:hAnsi="Arial"/>
        <w:b/>
        <w:i/>
        <w:sz w:val="24"/>
      </w:rPr>
      <w:fldChar w:fldCharType="separate"/>
    </w:r>
    <w:r>
      <w:rPr>
        <w:rStyle w:val="53"/>
        <w:rFonts w:ascii="Arial" w:hAnsi="Arial"/>
        <w:b/>
        <w:i/>
        <w:sz w:val="24"/>
      </w:rPr>
      <w:t>24</w:t>
    </w:r>
    <w:r>
      <w:rPr>
        <w:rFonts w:ascii="Arial" w:hAnsi="Arial"/>
        <w:b/>
        <w:i/>
        <w:sz w:val="24"/>
      </w:rPr>
      <w:fldChar w:fldCharType="end"/>
    </w:r>
    <w:r>
      <w:rPr>
        <w:rStyle w:val="53"/>
        <w:rFonts w:hint="eastAsia" w:ascii="Arial" w:hAnsi="Arial"/>
        <w:b/>
        <w:i/>
        <w:sz w:val="24"/>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framePr w:wrap="around" w:vAnchor="text" w:hAnchor="margin" w:xAlign="center" w:y="1"/>
      <w:rPr>
        <w:rStyle w:val="53"/>
      </w:rPr>
    </w:pPr>
    <w:r>
      <w:fldChar w:fldCharType="begin"/>
    </w:r>
    <w:r>
      <w:rPr>
        <w:rStyle w:val="53"/>
      </w:rPr>
      <w:instrText xml:space="preserve">PAGE  </w:instrText>
    </w:r>
    <w:r>
      <w:fldChar w:fldCharType="separate"/>
    </w:r>
    <w:r>
      <w:rPr>
        <w:rStyle w:val="53"/>
      </w:rPr>
      <w:t>1</w:t>
    </w:r>
    <w:r>
      <w:fldChar w:fldCharType="end"/>
    </w:r>
  </w:p>
  <w:p>
    <w:pPr>
      <w:pStyle w:val="3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pPr>
    <w:r>
      <w:rPr>
        <w:rFonts w:hint="eastAsia"/>
        <w:b/>
        <w:sz w:val="24"/>
      </w:rPr>
      <w:t xml:space="preserve">                                －</w:t>
    </w:r>
    <w:r>
      <w:rPr>
        <w:rFonts w:ascii="Arial" w:hAnsi="Arial"/>
        <w:b/>
        <w:i/>
        <w:sz w:val="24"/>
      </w:rPr>
      <w:fldChar w:fldCharType="begin"/>
    </w:r>
    <w:r>
      <w:rPr>
        <w:rStyle w:val="53"/>
        <w:rFonts w:ascii="Arial" w:hAnsi="Arial"/>
        <w:b/>
        <w:i/>
        <w:sz w:val="24"/>
      </w:rPr>
      <w:instrText xml:space="preserve"> PAGE </w:instrText>
    </w:r>
    <w:r>
      <w:rPr>
        <w:rFonts w:ascii="Arial" w:hAnsi="Arial"/>
        <w:b/>
        <w:i/>
        <w:sz w:val="24"/>
      </w:rPr>
      <w:fldChar w:fldCharType="separate"/>
    </w:r>
    <w:r>
      <w:rPr>
        <w:rStyle w:val="53"/>
        <w:rFonts w:ascii="Arial" w:hAnsi="Arial"/>
        <w:b/>
        <w:i/>
        <w:sz w:val="24"/>
      </w:rPr>
      <w:t>13</w:t>
    </w:r>
    <w:r>
      <w:rPr>
        <w:rFonts w:ascii="Arial" w:hAnsi="Arial"/>
        <w:b/>
        <w:i/>
        <w:sz w:val="24"/>
      </w:rPr>
      <w:fldChar w:fldCharType="end"/>
    </w:r>
    <w:r>
      <w:rPr>
        <w:rStyle w:val="53"/>
        <w:rFonts w:hint="eastAsia" w:ascii="Arial" w:hAnsi="Arial"/>
        <w:b/>
        <w:i/>
        <w:sz w:val="24"/>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singleLevel"/>
    <w:tmpl w:val="00000010"/>
    <w:lvl w:ilvl="0" w:tentative="0">
      <w:start w:val="2"/>
      <w:numFmt w:val="upperLetter"/>
      <w:pStyle w:val="25"/>
      <w:lvlText w:val="%1."/>
      <w:lvlJc w:val="left"/>
      <w:pPr>
        <w:tabs>
          <w:tab w:val="left" w:pos="360"/>
        </w:tabs>
        <w:ind w:left="360" w:hanging="360"/>
      </w:pPr>
      <w:rPr>
        <w:rFonts w:hint="eastAsia"/>
      </w:rPr>
    </w:lvl>
  </w:abstractNum>
  <w:abstractNum w:abstractNumId="1">
    <w:nsid w:val="01AE2AEA"/>
    <w:multiLevelType w:val="multilevel"/>
    <w:tmpl w:val="01AE2AEA"/>
    <w:lvl w:ilvl="0" w:tentative="0">
      <w:start w:val="1"/>
      <w:numFmt w:val="lowerRoman"/>
      <w:pStyle w:val="19"/>
      <w:lvlText w:val="%1."/>
      <w:lvlJc w:val="righ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
    <w:nsid w:val="0C78126B"/>
    <w:multiLevelType w:val="multilevel"/>
    <w:tmpl w:val="0C78126B"/>
    <w:lvl w:ilvl="0" w:tentative="0">
      <w:start w:val="1"/>
      <w:numFmt w:val="japaneseCounting"/>
      <w:lvlText w:val="%1、"/>
      <w:lvlJc w:val="left"/>
      <w:pPr>
        <w:tabs>
          <w:tab w:val="left" w:pos="630"/>
        </w:tabs>
        <w:ind w:left="630" w:hanging="360"/>
      </w:pPr>
      <w:rPr>
        <w:rFonts w:hint="default"/>
      </w:rPr>
    </w:lvl>
    <w:lvl w:ilvl="1" w:tentative="0">
      <w:start w:val="1"/>
      <w:numFmt w:val="lowerLetter"/>
      <w:lvlText w:val="%2)"/>
      <w:lvlJc w:val="left"/>
      <w:pPr>
        <w:tabs>
          <w:tab w:val="left" w:pos="1110"/>
        </w:tabs>
        <w:ind w:left="1110" w:hanging="420"/>
      </w:pPr>
    </w:lvl>
    <w:lvl w:ilvl="2" w:tentative="0">
      <w:start w:val="1"/>
      <w:numFmt w:val="lowerRoman"/>
      <w:pStyle w:val="309"/>
      <w:lvlText w:val="%3."/>
      <w:lvlJc w:val="right"/>
      <w:pPr>
        <w:tabs>
          <w:tab w:val="left" w:pos="1530"/>
        </w:tabs>
        <w:ind w:left="1530" w:hanging="420"/>
      </w:pPr>
    </w:lvl>
    <w:lvl w:ilvl="3" w:tentative="0">
      <w:start w:val="1"/>
      <w:numFmt w:val="decimal"/>
      <w:lvlText w:val="%4."/>
      <w:lvlJc w:val="left"/>
      <w:pPr>
        <w:tabs>
          <w:tab w:val="left" w:pos="1950"/>
        </w:tabs>
        <w:ind w:left="1950" w:hanging="420"/>
      </w:pPr>
    </w:lvl>
    <w:lvl w:ilvl="4" w:tentative="0">
      <w:start w:val="1"/>
      <w:numFmt w:val="lowerLetter"/>
      <w:lvlText w:val="%5)"/>
      <w:lvlJc w:val="left"/>
      <w:pPr>
        <w:tabs>
          <w:tab w:val="left" w:pos="2370"/>
        </w:tabs>
        <w:ind w:left="2370" w:hanging="420"/>
      </w:pPr>
    </w:lvl>
    <w:lvl w:ilvl="5" w:tentative="0">
      <w:start w:val="1"/>
      <w:numFmt w:val="lowerRoman"/>
      <w:lvlText w:val="%6."/>
      <w:lvlJc w:val="right"/>
      <w:pPr>
        <w:tabs>
          <w:tab w:val="left" w:pos="2790"/>
        </w:tabs>
        <w:ind w:left="2790" w:hanging="420"/>
      </w:pPr>
    </w:lvl>
    <w:lvl w:ilvl="6" w:tentative="0">
      <w:start w:val="1"/>
      <w:numFmt w:val="decimal"/>
      <w:lvlText w:val="%7."/>
      <w:lvlJc w:val="left"/>
      <w:pPr>
        <w:tabs>
          <w:tab w:val="left" w:pos="3210"/>
        </w:tabs>
        <w:ind w:left="3210" w:hanging="420"/>
      </w:pPr>
    </w:lvl>
    <w:lvl w:ilvl="7" w:tentative="0">
      <w:start w:val="1"/>
      <w:numFmt w:val="lowerLetter"/>
      <w:lvlText w:val="%8)"/>
      <w:lvlJc w:val="left"/>
      <w:pPr>
        <w:tabs>
          <w:tab w:val="left" w:pos="3630"/>
        </w:tabs>
        <w:ind w:left="3630" w:hanging="420"/>
      </w:pPr>
    </w:lvl>
    <w:lvl w:ilvl="8" w:tentative="0">
      <w:start w:val="1"/>
      <w:numFmt w:val="lowerRoman"/>
      <w:lvlText w:val="%9."/>
      <w:lvlJc w:val="right"/>
      <w:pPr>
        <w:tabs>
          <w:tab w:val="left" w:pos="4050"/>
        </w:tabs>
        <w:ind w:left="4050" w:hanging="420"/>
      </w:pPr>
    </w:lvl>
  </w:abstractNum>
  <w:abstractNum w:abstractNumId="3">
    <w:nsid w:val="11DA16AE"/>
    <w:multiLevelType w:val="multilevel"/>
    <w:tmpl w:val="11DA16AE"/>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pStyle w:val="297"/>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1D4F045E"/>
    <w:multiLevelType w:val="multilevel"/>
    <w:tmpl w:val="1D4F045E"/>
    <w:lvl w:ilvl="0" w:tentative="0">
      <w:start w:val="1"/>
      <w:numFmt w:val="lowerRoman"/>
      <w:pStyle w:val="250"/>
      <w:lvlText w:val="%1."/>
      <w:lvlJc w:val="righ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
    <w:nsid w:val="1EFA02D0"/>
    <w:multiLevelType w:val="multilevel"/>
    <w:tmpl w:val="1EFA02D0"/>
    <w:lvl w:ilvl="0" w:tentative="0">
      <w:start w:val="1"/>
      <w:numFmt w:val="decimal"/>
      <w:pStyle w:val="277"/>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A5E227D"/>
    <w:multiLevelType w:val="multilevel"/>
    <w:tmpl w:val="2A5E227D"/>
    <w:lvl w:ilvl="0" w:tentative="0">
      <w:start w:val="1"/>
      <w:numFmt w:val="lowerRoman"/>
      <w:pStyle w:val="221"/>
      <w:lvlText w:val="%1."/>
      <w:lvlJc w:val="righ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7">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decimal"/>
      <w:pStyle w:val="321"/>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45405A55"/>
    <w:multiLevelType w:val="multilevel"/>
    <w:tmpl w:val="45405A55"/>
    <w:lvl w:ilvl="0" w:tentative="0">
      <w:start w:val="1"/>
      <w:numFmt w:val="decimal"/>
      <w:pStyle w:val="22"/>
      <w:lvlText w:val="%1."/>
      <w:lvlJc w:val="left"/>
      <w:pPr>
        <w:ind w:left="425" w:hanging="425"/>
      </w:pPr>
      <w:rPr>
        <w:b/>
      </w:rPr>
    </w:lvl>
    <w:lvl w:ilvl="1" w:tentative="0">
      <w:start w:val="1"/>
      <w:numFmt w:val="decimal"/>
      <w:pStyle w:val="295"/>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9">
    <w:nsid w:val="51B97A3B"/>
    <w:multiLevelType w:val="multilevel"/>
    <w:tmpl w:val="51B97A3B"/>
    <w:lvl w:ilvl="0" w:tentative="0">
      <w:start w:val="1"/>
      <w:numFmt w:val="bullet"/>
      <w:lvlText w:val=""/>
      <w:lvlJc w:val="left"/>
      <w:pPr>
        <w:ind w:left="900" w:hanging="420"/>
      </w:pPr>
      <w:rPr>
        <w:rFonts w:hint="default" w:ascii="Wingdings" w:hAnsi="Wingdings"/>
      </w:rPr>
    </w:lvl>
    <w:lvl w:ilvl="1" w:tentative="0">
      <w:start w:val="1"/>
      <w:numFmt w:val="bullet"/>
      <w:pStyle w:val="276"/>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0">
    <w:nsid w:val="564A0A2B"/>
    <w:multiLevelType w:val="multilevel"/>
    <w:tmpl w:val="564A0A2B"/>
    <w:lvl w:ilvl="0" w:tentative="0">
      <w:start w:val="1"/>
      <w:numFmt w:val="bullet"/>
      <w:pStyle w:val="241"/>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1">
    <w:nsid w:val="5A27956A"/>
    <w:multiLevelType w:val="multilevel"/>
    <w:tmpl w:val="5A27956A"/>
    <w:lvl w:ilvl="0" w:tentative="0">
      <w:start w:val="1"/>
      <w:numFmt w:val="decimal"/>
      <w:isLgl/>
      <w:suff w:val="space"/>
      <w:lvlText w:val="第%1章"/>
      <w:lvlJc w:val="left"/>
      <w:rPr>
        <w:rFonts w:hint="default" w:ascii="宋体" w:hAnsi="宋体" w:eastAsia="宋体" w:cs="宋体"/>
        <w:b w:val="0"/>
        <w:bCs w:val="0"/>
        <w:i w:val="0"/>
        <w:iCs w:val="0"/>
        <w:caps w:val="0"/>
        <w:smallCaps w:val="0"/>
        <w:strike w:val="0"/>
        <w:dstrike w:val="0"/>
        <w:vanish w:val="0"/>
        <w:color w:val="000000"/>
        <w:spacing w:val="0"/>
        <w:position w:val="0"/>
        <w:sz w:val="36"/>
        <w:u w:val="none"/>
        <w:vertAlign w:val="baseline"/>
      </w:rPr>
    </w:lvl>
    <w:lvl w:ilvl="1" w:tentative="0">
      <w:start w:val="1"/>
      <w:numFmt w:val="decimal"/>
      <w:isLgl/>
      <w:suff w:val="space"/>
      <w:lvlText w:val="%1.%2"/>
      <w:lvlJc w:val="left"/>
      <w:pPr>
        <w:tabs>
          <w:tab w:val="left" w:pos="425"/>
        </w:tabs>
        <w:ind w:left="0" w:firstLine="0"/>
      </w:pPr>
      <w:rPr>
        <w:rFonts w:hint="eastAsia"/>
        <w:b w:val="0"/>
        <w:i w:val="0"/>
        <w:color w:val="000000"/>
      </w:rPr>
    </w:lvl>
    <w:lvl w:ilvl="2" w:tentative="0">
      <w:start w:val="1"/>
      <w:numFmt w:val="decimal"/>
      <w:pStyle w:val="245"/>
      <w:isLgl/>
      <w:suff w:val="space"/>
      <w:lvlText w:val="%1.%2.%3"/>
      <w:lvlJc w:val="left"/>
      <w:pPr>
        <w:tabs>
          <w:tab w:val="left" w:pos="0"/>
        </w:tabs>
        <w:ind w:left="0" w:firstLine="0"/>
      </w:pPr>
      <w:rPr>
        <w:rFonts w:hint="eastAsia"/>
      </w:rPr>
    </w:lvl>
    <w:lvl w:ilvl="3" w:tentative="0">
      <w:start w:val="1"/>
      <w:numFmt w:val="decimal"/>
      <w:isLgl/>
      <w:lvlText w:val="%1.%2.%3.%4"/>
      <w:lvlJc w:val="left"/>
      <w:pPr>
        <w:tabs>
          <w:tab w:val="left" w:pos="425"/>
        </w:tabs>
        <w:ind w:left="0" w:firstLine="0"/>
      </w:pPr>
      <w:rPr>
        <w:rFonts w:hint="eastAsia"/>
      </w:rPr>
    </w:lvl>
    <w:lvl w:ilvl="4" w:tentative="0">
      <w:start w:val="1"/>
      <w:numFmt w:val="decimal"/>
      <w:isLgl/>
      <w:lvlText w:val="%1.%2.%3.%4.%5"/>
      <w:lvlJc w:val="left"/>
      <w:pPr>
        <w:tabs>
          <w:tab w:val="left" w:pos="425"/>
        </w:tabs>
        <w:ind w:left="0" w:firstLine="0"/>
      </w:pPr>
      <w:rPr>
        <w:rFonts w:hint="eastAsia"/>
        <w:b w:val="0"/>
      </w:rPr>
    </w:lvl>
    <w:lvl w:ilvl="5" w:tentative="0">
      <w:start w:val="1"/>
      <w:numFmt w:val="decimal"/>
      <w:isLgl/>
      <w:lvlText w:val="%1.%2.%3.%4.%5.%6"/>
      <w:lvlJc w:val="left"/>
      <w:pPr>
        <w:tabs>
          <w:tab w:val="left" w:pos="425"/>
        </w:tabs>
        <w:ind w:left="0" w:firstLine="0"/>
      </w:pPr>
      <w:rPr>
        <w:rFonts w:hint="eastAsia"/>
      </w:rPr>
    </w:lvl>
    <w:lvl w:ilvl="6" w:tentative="0">
      <w:start w:val="1"/>
      <w:numFmt w:val="decimal"/>
      <w:isLgl/>
      <w:lvlText w:val="%1.%2.%3.%4.%5.%6.%7"/>
      <w:lvlJc w:val="left"/>
      <w:pPr>
        <w:tabs>
          <w:tab w:val="left" w:pos="425"/>
        </w:tabs>
        <w:ind w:left="0" w:firstLine="0"/>
      </w:pPr>
      <w:rPr>
        <w:rFonts w:hint="eastAsia"/>
      </w:rPr>
    </w:lvl>
    <w:lvl w:ilvl="7" w:tentative="0">
      <w:start w:val="1"/>
      <w:numFmt w:val="decimal"/>
      <w:isLgl/>
      <w:lvlText w:val="%1.%2.%3.%4.%5.%6.%7.%8"/>
      <w:lvlJc w:val="left"/>
      <w:pPr>
        <w:tabs>
          <w:tab w:val="left" w:pos="425"/>
        </w:tabs>
        <w:ind w:left="0" w:firstLine="0"/>
      </w:pPr>
      <w:rPr>
        <w:rFonts w:hint="eastAsia"/>
      </w:rPr>
    </w:lvl>
    <w:lvl w:ilvl="8" w:tentative="0">
      <w:start w:val="1"/>
      <w:numFmt w:val="decimal"/>
      <w:isLgl/>
      <w:lvlText w:val="%1.%2.%3.%4.%5.%6.%7.%8.%9"/>
      <w:lvlJc w:val="left"/>
      <w:pPr>
        <w:tabs>
          <w:tab w:val="left" w:pos="425"/>
        </w:tabs>
        <w:ind w:left="0" w:firstLine="0"/>
      </w:pPr>
      <w:rPr>
        <w:rFonts w:hint="eastAsia"/>
      </w:rPr>
    </w:lvl>
  </w:abstractNum>
  <w:abstractNum w:abstractNumId="12">
    <w:nsid w:val="689A2537"/>
    <w:multiLevelType w:val="multilevel"/>
    <w:tmpl w:val="689A2537"/>
    <w:lvl w:ilvl="0" w:tentative="0">
      <w:start w:val="1"/>
      <w:numFmt w:val="decimal"/>
      <w:pStyle w:val="268"/>
      <w:lvlText w:val="%1."/>
      <w:lvlJc w:val="left"/>
      <w:pPr>
        <w:tabs>
          <w:tab w:val="left" w:pos="840"/>
        </w:tabs>
        <w:ind w:left="840" w:hanging="42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3">
    <w:nsid w:val="7BED0A6B"/>
    <w:multiLevelType w:val="multilevel"/>
    <w:tmpl w:val="7BED0A6B"/>
    <w:lvl w:ilvl="0" w:tentative="0">
      <w:start w:val="1"/>
      <w:numFmt w:val="lowerRoman"/>
      <w:pStyle w:val="316"/>
      <w:lvlText w:val="%1."/>
      <w:lvlJc w:val="right"/>
      <w:pPr>
        <w:ind w:left="845" w:hanging="420"/>
      </w:pPr>
    </w:lvl>
    <w:lvl w:ilvl="1" w:tentative="0">
      <w:start w:val="1"/>
      <w:numFmt w:val="lowerLetter"/>
      <w:pStyle w:val="253"/>
      <w:lvlText w:val="%2)"/>
      <w:lvlJc w:val="left"/>
      <w:pPr>
        <w:ind w:left="1265" w:hanging="420"/>
      </w:pPr>
    </w:lvl>
    <w:lvl w:ilvl="2" w:tentative="0">
      <w:start w:val="1"/>
      <w:numFmt w:val="lowerRoman"/>
      <w:pStyle w:val="118"/>
      <w:lvlText w:val="%3."/>
      <w:lvlJc w:val="right"/>
      <w:pPr>
        <w:ind w:left="1685" w:hanging="420"/>
      </w:pPr>
    </w:lvl>
    <w:lvl w:ilvl="3" w:tentative="0">
      <w:start w:val="1"/>
      <w:numFmt w:val="decimal"/>
      <w:pStyle w:val="119"/>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14">
    <w:nsid w:val="7FF3584D"/>
    <w:multiLevelType w:val="multilevel"/>
    <w:tmpl w:val="7FF3584D"/>
    <w:lvl w:ilvl="0" w:tentative="0">
      <w:start w:val="1"/>
      <w:numFmt w:val="decimal"/>
      <w:pStyle w:val="150"/>
      <w:lvlText w:val="%1."/>
      <w:lvlJc w:val="left"/>
      <w:pPr>
        <w:ind w:left="900" w:hanging="420"/>
      </w:pPr>
      <w:rPr>
        <w:rFonts w:hint="default"/>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1"/>
  </w:num>
  <w:num w:numId="2">
    <w:abstractNumId w:val="8"/>
  </w:num>
  <w:num w:numId="3">
    <w:abstractNumId w:val="0"/>
  </w:num>
  <w:num w:numId="4">
    <w:abstractNumId w:val="13"/>
  </w:num>
  <w:num w:numId="5">
    <w:abstractNumId w:val="14"/>
  </w:num>
  <w:num w:numId="6">
    <w:abstractNumId w:val="6"/>
  </w:num>
  <w:num w:numId="7">
    <w:abstractNumId w:val="10"/>
  </w:num>
  <w:num w:numId="8">
    <w:abstractNumId w:val="11"/>
  </w:num>
  <w:num w:numId="9">
    <w:abstractNumId w:val="4"/>
  </w:num>
  <w:num w:numId="10">
    <w:abstractNumId w:val="12"/>
  </w:num>
  <w:num w:numId="11">
    <w:abstractNumId w:val="9"/>
  </w:num>
  <w:num w:numId="12">
    <w:abstractNumId w:val="5"/>
  </w:num>
  <w:num w:numId="13">
    <w:abstractNumId w:val="3"/>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drawingGridHorizontalSpacing w:val="105"/>
  <w:drawingGridVerticalSpacing w:val="303"/>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lNTZjODFhZGI3ZTYzZTMzZmEwZDZkZWM1NzkxOWIifQ=="/>
  </w:docVars>
  <w:rsids>
    <w:rsidRoot w:val="00172A27"/>
    <w:rsid w:val="0000218B"/>
    <w:rsid w:val="00006AED"/>
    <w:rsid w:val="00007B5A"/>
    <w:rsid w:val="00011EA8"/>
    <w:rsid w:val="000129D9"/>
    <w:rsid w:val="00016C00"/>
    <w:rsid w:val="00022908"/>
    <w:rsid w:val="00022F1A"/>
    <w:rsid w:val="000237FF"/>
    <w:rsid w:val="0002471C"/>
    <w:rsid w:val="00025748"/>
    <w:rsid w:val="000264E3"/>
    <w:rsid w:val="00026C3D"/>
    <w:rsid w:val="000302E7"/>
    <w:rsid w:val="00030315"/>
    <w:rsid w:val="0003473B"/>
    <w:rsid w:val="00037603"/>
    <w:rsid w:val="000378B5"/>
    <w:rsid w:val="00037BE6"/>
    <w:rsid w:val="00042F60"/>
    <w:rsid w:val="000434FC"/>
    <w:rsid w:val="00044DD6"/>
    <w:rsid w:val="0004583A"/>
    <w:rsid w:val="00046365"/>
    <w:rsid w:val="000472BE"/>
    <w:rsid w:val="00047A64"/>
    <w:rsid w:val="00050A99"/>
    <w:rsid w:val="00051BDB"/>
    <w:rsid w:val="00052E8F"/>
    <w:rsid w:val="00053996"/>
    <w:rsid w:val="000544F5"/>
    <w:rsid w:val="00057879"/>
    <w:rsid w:val="00057B7E"/>
    <w:rsid w:val="000606A3"/>
    <w:rsid w:val="00061111"/>
    <w:rsid w:val="00061639"/>
    <w:rsid w:val="00062352"/>
    <w:rsid w:val="000623BC"/>
    <w:rsid w:val="000643B2"/>
    <w:rsid w:val="00065128"/>
    <w:rsid w:val="00067E5D"/>
    <w:rsid w:val="00072017"/>
    <w:rsid w:val="000754EC"/>
    <w:rsid w:val="00075C87"/>
    <w:rsid w:val="00077E81"/>
    <w:rsid w:val="00083580"/>
    <w:rsid w:val="00083953"/>
    <w:rsid w:val="00083D2A"/>
    <w:rsid w:val="00084D9B"/>
    <w:rsid w:val="000853B7"/>
    <w:rsid w:val="000853F0"/>
    <w:rsid w:val="000866D4"/>
    <w:rsid w:val="0008711A"/>
    <w:rsid w:val="00090BA2"/>
    <w:rsid w:val="000945F2"/>
    <w:rsid w:val="00096911"/>
    <w:rsid w:val="00097BC1"/>
    <w:rsid w:val="000A10B4"/>
    <w:rsid w:val="000A12FA"/>
    <w:rsid w:val="000A15DB"/>
    <w:rsid w:val="000A2279"/>
    <w:rsid w:val="000A23E9"/>
    <w:rsid w:val="000A35A6"/>
    <w:rsid w:val="000A43D5"/>
    <w:rsid w:val="000A477C"/>
    <w:rsid w:val="000A5C1D"/>
    <w:rsid w:val="000A6B54"/>
    <w:rsid w:val="000B0601"/>
    <w:rsid w:val="000B2B86"/>
    <w:rsid w:val="000B5429"/>
    <w:rsid w:val="000B6700"/>
    <w:rsid w:val="000B672C"/>
    <w:rsid w:val="000B6CDC"/>
    <w:rsid w:val="000C0CCF"/>
    <w:rsid w:val="000C1AFA"/>
    <w:rsid w:val="000C2C98"/>
    <w:rsid w:val="000C6FB1"/>
    <w:rsid w:val="000C7158"/>
    <w:rsid w:val="000C785A"/>
    <w:rsid w:val="000D0706"/>
    <w:rsid w:val="000D2275"/>
    <w:rsid w:val="000D2603"/>
    <w:rsid w:val="000D3F30"/>
    <w:rsid w:val="000D60C0"/>
    <w:rsid w:val="000D6422"/>
    <w:rsid w:val="000E08FA"/>
    <w:rsid w:val="000E3F49"/>
    <w:rsid w:val="000E58D0"/>
    <w:rsid w:val="000E600A"/>
    <w:rsid w:val="000E6969"/>
    <w:rsid w:val="000E69F1"/>
    <w:rsid w:val="000E7BAA"/>
    <w:rsid w:val="000E7ECA"/>
    <w:rsid w:val="000F118D"/>
    <w:rsid w:val="000F3353"/>
    <w:rsid w:val="000F401E"/>
    <w:rsid w:val="000F6624"/>
    <w:rsid w:val="000F7B5D"/>
    <w:rsid w:val="0010127C"/>
    <w:rsid w:val="00101ED0"/>
    <w:rsid w:val="00104A2F"/>
    <w:rsid w:val="00105986"/>
    <w:rsid w:val="0011050B"/>
    <w:rsid w:val="00110921"/>
    <w:rsid w:val="001122A0"/>
    <w:rsid w:val="00113509"/>
    <w:rsid w:val="00114538"/>
    <w:rsid w:val="001151FD"/>
    <w:rsid w:val="00116E2B"/>
    <w:rsid w:val="001177E6"/>
    <w:rsid w:val="0012249C"/>
    <w:rsid w:val="00125384"/>
    <w:rsid w:val="00127BEC"/>
    <w:rsid w:val="001304DA"/>
    <w:rsid w:val="0013137A"/>
    <w:rsid w:val="00131626"/>
    <w:rsid w:val="001319CD"/>
    <w:rsid w:val="00132E6A"/>
    <w:rsid w:val="0013560F"/>
    <w:rsid w:val="00136066"/>
    <w:rsid w:val="00141029"/>
    <w:rsid w:val="00142451"/>
    <w:rsid w:val="00142FEE"/>
    <w:rsid w:val="001439C7"/>
    <w:rsid w:val="00143C1D"/>
    <w:rsid w:val="001466DA"/>
    <w:rsid w:val="00147360"/>
    <w:rsid w:val="001558A5"/>
    <w:rsid w:val="0015602F"/>
    <w:rsid w:val="00156DE4"/>
    <w:rsid w:val="00156E0C"/>
    <w:rsid w:val="00165A63"/>
    <w:rsid w:val="001663D2"/>
    <w:rsid w:val="001715E2"/>
    <w:rsid w:val="00172A27"/>
    <w:rsid w:val="00172E61"/>
    <w:rsid w:val="00176824"/>
    <w:rsid w:val="001869B8"/>
    <w:rsid w:val="001929BC"/>
    <w:rsid w:val="0019351A"/>
    <w:rsid w:val="00195AFB"/>
    <w:rsid w:val="0019659A"/>
    <w:rsid w:val="0019695F"/>
    <w:rsid w:val="00196E7D"/>
    <w:rsid w:val="001A0269"/>
    <w:rsid w:val="001A30CC"/>
    <w:rsid w:val="001A4D24"/>
    <w:rsid w:val="001A5CEF"/>
    <w:rsid w:val="001A5DB4"/>
    <w:rsid w:val="001B06CD"/>
    <w:rsid w:val="001B2732"/>
    <w:rsid w:val="001B2D3B"/>
    <w:rsid w:val="001B4035"/>
    <w:rsid w:val="001B74A5"/>
    <w:rsid w:val="001B795B"/>
    <w:rsid w:val="001C41AD"/>
    <w:rsid w:val="001C49E6"/>
    <w:rsid w:val="001C5ACB"/>
    <w:rsid w:val="001C5DA1"/>
    <w:rsid w:val="001C7A32"/>
    <w:rsid w:val="001C7EDE"/>
    <w:rsid w:val="001D2243"/>
    <w:rsid w:val="001D3E5A"/>
    <w:rsid w:val="001D57E8"/>
    <w:rsid w:val="001D6202"/>
    <w:rsid w:val="001D6D5A"/>
    <w:rsid w:val="001E6C00"/>
    <w:rsid w:val="001E7545"/>
    <w:rsid w:val="001E7F47"/>
    <w:rsid w:val="001F1A68"/>
    <w:rsid w:val="001F672B"/>
    <w:rsid w:val="001F6754"/>
    <w:rsid w:val="001F70AE"/>
    <w:rsid w:val="0020704C"/>
    <w:rsid w:val="002116D7"/>
    <w:rsid w:val="00213A78"/>
    <w:rsid w:val="00213B03"/>
    <w:rsid w:val="0021480A"/>
    <w:rsid w:val="00214932"/>
    <w:rsid w:val="00216339"/>
    <w:rsid w:val="0022008C"/>
    <w:rsid w:val="00220941"/>
    <w:rsid w:val="00220A42"/>
    <w:rsid w:val="00220EA9"/>
    <w:rsid w:val="00222C63"/>
    <w:rsid w:val="00224824"/>
    <w:rsid w:val="00226391"/>
    <w:rsid w:val="00227028"/>
    <w:rsid w:val="0023108B"/>
    <w:rsid w:val="00231201"/>
    <w:rsid w:val="00231AF1"/>
    <w:rsid w:val="002324A2"/>
    <w:rsid w:val="002339C7"/>
    <w:rsid w:val="00233FCB"/>
    <w:rsid w:val="00234C1C"/>
    <w:rsid w:val="0023520C"/>
    <w:rsid w:val="002374DC"/>
    <w:rsid w:val="0024126C"/>
    <w:rsid w:val="002412D3"/>
    <w:rsid w:val="00241D33"/>
    <w:rsid w:val="0024243D"/>
    <w:rsid w:val="002439B6"/>
    <w:rsid w:val="00243DEE"/>
    <w:rsid w:val="0024424C"/>
    <w:rsid w:val="002475F1"/>
    <w:rsid w:val="002507C6"/>
    <w:rsid w:val="00254BEE"/>
    <w:rsid w:val="002552BF"/>
    <w:rsid w:val="002555C2"/>
    <w:rsid w:val="0025764F"/>
    <w:rsid w:val="00260586"/>
    <w:rsid w:val="00261C74"/>
    <w:rsid w:val="0026270A"/>
    <w:rsid w:val="00262CDD"/>
    <w:rsid w:val="0026488A"/>
    <w:rsid w:val="00265181"/>
    <w:rsid w:val="0026540D"/>
    <w:rsid w:val="002661D4"/>
    <w:rsid w:val="00266D1C"/>
    <w:rsid w:val="00267596"/>
    <w:rsid w:val="00270E86"/>
    <w:rsid w:val="0027108B"/>
    <w:rsid w:val="0027487D"/>
    <w:rsid w:val="00275F2A"/>
    <w:rsid w:val="00276A3D"/>
    <w:rsid w:val="00277DC2"/>
    <w:rsid w:val="00280445"/>
    <w:rsid w:val="002814E1"/>
    <w:rsid w:val="00282092"/>
    <w:rsid w:val="002826C9"/>
    <w:rsid w:val="00284EBA"/>
    <w:rsid w:val="002859C3"/>
    <w:rsid w:val="002863FF"/>
    <w:rsid w:val="002865EC"/>
    <w:rsid w:val="0029157D"/>
    <w:rsid w:val="002937E7"/>
    <w:rsid w:val="00294B98"/>
    <w:rsid w:val="00296238"/>
    <w:rsid w:val="0029643C"/>
    <w:rsid w:val="002964E1"/>
    <w:rsid w:val="0029749A"/>
    <w:rsid w:val="002A0953"/>
    <w:rsid w:val="002A1C15"/>
    <w:rsid w:val="002A43D6"/>
    <w:rsid w:val="002A48FD"/>
    <w:rsid w:val="002A74A9"/>
    <w:rsid w:val="002A7DC0"/>
    <w:rsid w:val="002B12AF"/>
    <w:rsid w:val="002B2CE0"/>
    <w:rsid w:val="002B31BA"/>
    <w:rsid w:val="002B55FE"/>
    <w:rsid w:val="002B6F9C"/>
    <w:rsid w:val="002C01CD"/>
    <w:rsid w:val="002C1132"/>
    <w:rsid w:val="002C2924"/>
    <w:rsid w:val="002C2D60"/>
    <w:rsid w:val="002C30E8"/>
    <w:rsid w:val="002C4728"/>
    <w:rsid w:val="002C7143"/>
    <w:rsid w:val="002C78F3"/>
    <w:rsid w:val="002C7C76"/>
    <w:rsid w:val="002D1954"/>
    <w:rsid w:val="002D266C"/>
    <w:rsid w:val="002D2BA3"/>
    <w:rsid w:val="002D3F78"/>
    <w:rsid w:val="002E26ED"/>
    <w:rsid w:val="002E4012"/>
    <w:rsid w:val="002E4DA0"/>
    <w:rsid w:val="002E6DC8"/>
    <w:rsid w:val="002F09FD"/>
    <w:rsid w:val="002F26C9"/>
    <w:rsid w:val="002F301C"/>
    <w:rsid w:val="002F32A4"/>
    <w:rsid w:val="002F4FCF"/>
    <w:rsid w:val="002F5656"/>
    <w:rsid w:val="002F5C8B"/>
    <w:rsid w:val="002F676E"/>
    <w:rsid w:val="00300E67"/>
    <w:rsid w:val="00301E3A"/>
    <w:rsid w:val="003035D3"/>
    <w:rsid w:val="00312B56"/>
    <w:rsid w:val="00313807"/>
    <w:rsid w:val="00314AD2"/>
    <w:rsid w:val="00316BAE"/>
    <w:rsid w:val="00321382"/>
    <w:rsid w:val="00322769"/>
    <w:rsid w:val="003230F5"/>
    <w:rsid w:val="003249F9"/>
    <w:rsid w:val="00326472"/>
    <w:rsid w:val="00327B24"/>
    <w:rsid w:val="00327BD4"/>
    <w:rsid w:val="00332124"/>
    <w:rsid w:val="003340F0"/>
    <w:rsid w:val="0033490A"/>
    <w:rsid w:val="00337258"/>
    <w:rsid w:val="00337A70"/>
    <w:rsid w:val="003400F5"/>
    <w:rsid w:val="0034189D"/>
    <w:rsid w:val="00343D94"/>
    <w:rsid w:val="00345D19"/>
    <w:rsid w:val="00345D70"/>
    <w:rsid w:val="00346BB8"/>
    <w:rsid w:val="00347EC4"/>
    <w:rsid w:val="00351E66"/>
    <w:rsid w:val="00352D73"/>
    <w:rsid w:val="0035356F"/>
    <w:rsid w:val="00353798"/>
    <w:rsid w:val="00354606"/>
    <w:rsid w:val="00354A4F"/>
    <w:rsid w:val="003561B7"/>
    <w:rsid w:val="0035749B"/>
    <w:rsid w:val="003626DF"/>
    <w:rsid w:val="00363F20"/>
    <w:rsid w:val="00371D54"/>
    <w:rsid w:val="00372BF4"/>
    <w:rsid w:val="00373D7A"/>
    <w:rsid w:val="00375B45"/>
    <w:rsid w:val="0037656B"/>
    <w:rsid w:val="00377892"/>
    <w:rsid w:val="00380BBE"/>
    <w:rsid w:val="00381DA9"/>
    <w:rsid w:val="0038697B"/>
    <w:rsid w:val="003947C0"/>
    <w:rsid w:val="00394A99"/>
    <w:rsid w:val="00395833"/>
    <w:rsid w:val="00395C7C"/>
    <w:rsid w:val="00397F6D"/>
    <w:rsid w:val="003A06E7"/>
    <w:rsid w:val="003A0E40"/>
    <w:rsid w:val="003A11CF"/>
    <w:rsid w:val="003A266D"/>
    <w:rsid w:val="003A2DB6"/>
    <w:rsid w:val="003A3E19"/>
    <w:rsid w:val="003A4DAC"/>
    <w:rsid w:val="003B2158"/>
    <w:rsid w:val="003B3D01"/>
    <w:rsid w:val="003B574A"/>
    <w:rsid w:val="003B5BAA"/>
    <w:rsid w:val="003B5C58"/>
    <w:rsid w:val="003C21AA"/>
    <w:rsid w:val="003C29CA"/>
    <w:rsid w:val="003C4A8A"/>
    <w:rsid w:val="003C5C5C"/>
    <w:rsid w:val="003C667B"/>
    <w:rsid w:val="003C7489"/>
    <w:rsid w:val="003C7FED"/>
    <w:rsid w:val="003D000C"/>
    <w:rsid w:val="003D0A54"/>
    <w:rsid w:val="003D4A25"/>
    <w:rsid w:val="003D639B"/>
    <w:rsid w:val="003E104F"/>
    <w:rsid w:val="003E1DF6"/>
    <w:rsid w:val="003E1ED0"/>
    <w:rsid w:val="003E3320"/>
    <w:rsid w:val="003E337E"/>
    <w:rsid w:val="003E4EE2"/>
    <w:rsid w:val="003E7C6B"/>
    <w:rsid w:val="003F00E2"/>
    <w:rsid w:val="003F0742"/>
    <w:rsid w:val="003F1131"/>
    <w:rsid w:val="003F6CEC"/>
    <w:rsid w:val="003F77F6"/>
    <w:rsid w:val="003F7B2C"/>
    <w:rsid w:val="0040178A"/>
    <w:rsid w:val="00401B1A"/>
    <w:rsid w:val="00402AA0"/>
    <w:rsid w:val="00404108"/>
    <w:rsid w:val="004042ED"/>
    <w:rsid w:val="00404992"/>
    <w:rsid w:val="00407B3D"/>
    <w:rsid w:val="00407B67"/>
    <w:rsid w:val="00410EBB"/>
    <w:rsid w:val="004117AD"/>
    <w:rsid w:val="00411ADF"/>
    <w:rsid w:val="0041218D"/>
    <w:rsid w:val="0041300B"/>
    <w:rsid w:val="004133A4"/>
    <w:rsid w:val="00414C49"/>
    <w:rsid w:val="0041575A"/>
    <w:rsid w:val="00416CE8"/>
    <w:rsid w:val="00416DAB"/>
    <w:rsid w:val="004171D2"/>
    <w:rsid w:val="0042207E"/>
    <w:rsid w:val="004238FB"/>
    <w:rsid w:val="0042430A"/>
    <w:rsid w:val="0042677F"/>
    <w:rsid w:val="00427216"/>
    <w:rsid w:val="004301F5"/>
    <w:rsid w:val="004315F5"/>
    <w:rsid w:val="00432C78"/>
    <w:rsid w:val="00433486"/>
    <w:rsid w:val="00434BBE"/>
    <w:rsid w:val="00434D41"/>
    <w:rsid w:val="004358E1"/>
    <w:rsid w:val="00444F87"/>
    <w:rsid w:val="00446226"/>
    <w:rsid w:val="004510CC"/>
    <w:rsid w:val="00451206"/>
    <w:rsid w:val="0045195C"/>
    <w:rsid w:val="00451D9C"/>
    <w:rsid w:val="00455DD4"/>
    <w:rsid w:val="00456317"/>
    <w:rsid w:val="00461837"/>
    <w:rsid w:val="0046343C"/>
    <w:rsid w:val="00465583"/>
    <w:rsid w:val="00466358"/>
    <w:rsid w:val="00466369"/>
    <w:rsid w:val="004667E0"/>
    <w:rsid w:val="00467B8D"/>
    <w:rsid w:val="00470ED2"/>
    <w:rsid w:val="004723FB"/>
    <w:rsid w:val="00475D09"/>
    <w:rsid w:val="00477DD0"/>
    <w:rsid w:val="00484B99"/>
    <w:rsid w:val="00485D9A"/>
    <w:rsid w:val="00487DE7"/>
    <w:rsid w:val="004912EA"/>
    <w:rsid w:val="0049277D"/>
    <w:rsid w:val="00494C2D"/>
    <w:rsid w:val="004A12FA"/>
    <w:rsid w:val="004A299F"/>
    <w:rsid w:val="004A397E"/>
    <w:rsid w:val="004A3C0E"/>
    <w:rsid w:val="004A5B56"/>
    <w:rsid w:val="004A72A9"/>
    <w:rsid w:val="004B3A9D"/>
    <w:rsid w:val="004C109A"/>
    <w:rsid w:val="004C3647"/>
    <w:rsid w:val="004C7BA5"/>
    <w:rsid w:val="004C7EDD"/>
    <w:rsid w:val="004D0937"/>
    <w:rsid w:val="004D22E0"/>
    <w:rsid w:val="004D347A"/>
    <w:rsid w:val="004D3847"/>
    <w:rsid w:val="004D60E8"/>
    <w:rsid w:val="004D673C"/>
    <w:rsid w:val="004E15D5"/>
    <w:rsid w:val="004E24A3"/>
    <w:rsid w:val="004E5881"/>
    <w:rsid w:val="004E6208"/>
    <w:rsid w:val="004F00C7"/>
    <w:rsid w:val="004F231B"/>
    <w:rsid w:val="004F30A3"/>
    <w:rsid w:val="004F3A2B"/>
    <w:rsid w:val="004F75DA"/>
    <w:rsid w:val="005006E3"/>
    <w:rsid w:val="00500705"/>
    <w:rsid w:val="00501050"/>
    <w:rsid w:val="00506110"/>
    <w:rsid w:val="00506A51"/>
    <w:rsid w:val="005104E3"/>
    <w:rsid w:val="0051446A"/>
    <w:rsid w:val="005145C5"/>
    <w:rsid w:val="00516C13"/>
    <w:rsid w:val="00516C47"/>
    <w:rsid w:val="00520191"/>
    <w:rsid w:val="005206A7"/>
    <w:rsid w:val="00521466"/>
    <w:rsid w:val="00522B9E"/>
    <w:rsid w:val="00525594"/>
    <w:rsid w:val="00525C02"/>
    <w:rsid w:val="0052717D"/>
    <w:rsid w:val="00527BBD"/>
    <w:rsid w:val="00527C0B"/>
    <w:rsid w:val="00527E2C"/>
    <w:rsid w:val="00527F9F"/>
    <w:rsid w:val="005344C6"/>
    <w:rsid w:val="00535FFD"/>
    <w:rsid w:val="0053640E"/>
    <w:rsid w:val="0053724D"/>
    <w:rsid w:val="00540D65"/>
    <w:rsid w:val="00543629"/>
    <w:rsid w:val="00543F5D"/>
    <w:rsid w:val="005465F1"/>
    <w:rsid w:val="005506C3"/>
    <w:rsid w:val="00550CF6"/>
    <w:rsid w:val="00550E90"/>
    <w:rsid w:val="0055138B"/>
    <w:rsid w:val="00551B71"/>
    <w:rsid w:val="00553F59"/>
    <w:rsid w:val="00554A06"/>
    <w:rsid w:val="005557C2"/>
    <w:rsid w:val="00560508"/>
    <w:rsid w:val="00560815"/>
    <w:rsid w:val="00560FE0"/>
    <w:rsid w:val="00561E45"/>
    <w:rsid w:val="0056233F"/>
    <w:rsid w:val="00562FA9"/>
    <w:rsid w:val="005637CF"/>
    <w:rsid w:val="005648D5"/>
    <w:rsid w:val="00564E9D"/>
    <w:rsid w:val="005653B2"/>
    <w:rsid w:val="005666F8"/>
    <w:rsid w:val="005678EE"/>
    <w:rsid w:val="00567A69"/>
    <w:rsid w:val="00570227"/>
    <w:rsid w:val="005702CC"/>
    <w:rsid w:val="00570591"/>
    <w:rsid w:val="0057166B"/>
    <w:rsid w:val="005717D8"/>
    <w:rsid w:val="005727B2"/>
    <w:rsid w:val="005727FA"/>
    <w:rsid w:val="00572FC6"/>
    <w:rsid w:val="005746C5"/>
    <w:rsid w:val="00576263"/>
    <w:rsid w:val="0057662A"/>
    <w:rsid w:val="00577764"/>
    <w:rsid w:val="00577BB5"/>
    <w:rsid w:val="0058248F"/>
    <w:rsid w:val="005836DF"/>
    <w:rsid w:val="00585345"/>
    <w:rsid w:val="005859FF"/>
    <w:rsid w:val="00586715"/>
    <w:rsid w:val="00590F58"/>
    <w:rsid w:val="0059187C"/>
    <w:rsid w:val="00591BA0"/>
    <w:rsid w:val="00591BB7"/>
    <w:rsid w:val="00592103"/>
    <w:rsid w:val="00594168"/>
    <w:rsid w:val="00594E33"/>
    <w:rsid w:val="00596173"/>
    <w:rsid w:val="00597B04"/>
    <w:rsid w:val="00597F8A"/>
    <w:rsid w:val="005A021D"/>
    <w:rsid w:val="005A2499"/>
    <w:rsid w:val="005A25AF"/>
    <w:rsid w:val="005A3544"/>
    <w:rsid w:val="005A5E94"/>
    <w:rsid w:val="005B07D9"/>
    <w:rsid w:val="005B3052"/>
    <w:rsid w:val="005B37ED"/>
    <w:rsid w:val="005B43A7"/>
    <w:rsid w:val="005B586E"/>
    <w:rsid w:val="005B5CE8"/>
    <w:rsid w:val="005B5E19"/>
    <w:rsid w:val="005B76B8"/>
    <w:rsid w:val="005C06B4"/>
    <w:rsid w:val="005C40CF"/>
    <w:rsid w:val="005C4E09"/>
    <w:rsid w:val="005C684D"/>
    <w:rsid w:val="005D295A"/>
    <w:rsid w:val="005D4FB1"/>
    <w:rsid w:val="005D5E73"/>
    <w:rsid w:val="005D6B30"/>
    <w:rsid w:val="005D6B7E"/>
    <w:rsid w:val="005E006E"/>
    <w:rsid w:val="005E01F9"/>
    <w:rsid w:val="005E18AC"/>
    <w:rsid w:val="005E1DAE"/>
    <w:rsid w:val="005E599A"/>
    <w:rsid w:val="005E5C69"/>
    <w:rsid w:val="005E7A12"/>
    <w:rsid w:val="005E7CA8"/>
    <w:rsid w:val="005E7EAA"/>
    <w:rsid w:val="005F0280"/>
    <w:rsid w:val="005F1442"/>
    <w:rsid w:val="005F5FA2"/>
    <w:rsid w:val="005F662E"/>
    <w:rsid w:val="006007B8"/>
    <w:rsid w:val="00602FD4"/>
    <w:rsid w:val="00603649"/>
    <w:rsid w:val="00603B27"/>
    <w:rsid w:val="00603E5B"/>
    <w:rsid w:val="006072AB"/>
    <w:rsid w:val="00610856"/>
    <w:rsid w:val="0061209E"/>
    <w:rsid w:val="0061362F"/>
    <w:rsid w:val="00613BBC"/>
    <w:rsid w:val="006154D9"/>
    <w:rsid w:val="00620155"/>
    <w:rsid w:val="00620AF2"/>
    <w:rsid w:val="00620B68"/>
    <w:rsid w:val="00620F6B"/>
    <w:rsid w:val="00621171"/>
    <w:rsid w:val="00621881"/>
    <w:rsid w:val="00621B0B"/>
    <w:rsid w:val="0062406C"/>
    <w:rsid w:val="00625766"/>
    <w:rsid w:val="00625E78"/>
    <w:rsid w:val="0062610D"/>
    <w:rsid w:val="00627F57"/>
    <w:rsid w:val="0063224D"/>
    <w:rsid w:val="0063468C"/>
    <w:rsid w:val="00635011"/>
    <w:rsid w:val="0063594F"/>
    <w:rsid w:val="00636FEC"/>
    <w:rsid w:val="00637D07"/>
    <w:rsid w:val="0064012A"/>
    <w:rsid w:val="00640D5F"/>
    <w:rsid w:val="00641429"/>
    <w:rsid w:val="0064400F"/>
    <w:rsid w:val="00646D64"/>
    <w:rsid w:val="00647BF0"/>
    <w:rsid w:val="006522DE"/>
    <w:rsid w:val="00653661"/>
    <w:rsid w:val="00656D90"/>
    <w:rsid w:val="00657633"/>
    <w:rsid w:val="00657C67"/>
    <w:rsid w:val="00660D42"/>
    <w:rsid w:val="00660F7A"/>
    <w:rsid w:val="00663CC6"/>
    <w:rsid w:val="00665D22"/>
    <w:rsid w:val="00667A7B"/>
    <w:rsid w:val="00673B72"/>
    <w:rsid w:val="00673BAF"/>
    <w:rsid w:val="00673F19"/>
    <w:rsid w:val="0067470F"/>
    <w:rsid w:val="0067669D"/>
    <w:rsid w:val="00676B12"/>
    <w:rsid w:val="00676DDA"/>
    <w:rsid w:val="00677453"/>
    <w:rsid w:val="00681EAF"/>
    <w:rsid w:val="00682215"/>
    <w:rsid w:val="00682961"/>
    <w:rsid w:val="006837D0"/>
    <w:rsid w:val="00685149"/>
    <w:rsid w:val="0068617F"/>
    <w:rsid w:val="00686910"/>
    <w:rsid w:val="006906F0"/>
    <w:rsid w:val="00690974"/>
    <w:rsid w:val="00693DA1"/>
    <w:rsid w:val="0069541D"/>
    <w:rsid w:val="00696AF8"/>
    <w:rsid w:val="006A0005"/>
    <w:rsid w:val="006A4533"/>
    <w:rsid w:val="006B1028"/>
    <w:rsid w:val="006B1501"/>
    <w:rsid w:val="006B3938"/>
    <w:rsid w:val="006B6C50"/>
    <w:rsid w:val="006C0ACA"/>
    <w:rsid w:val="006C100B"/>
    <w:rsid w:val="006C13EC"/>
    <w:rsid w:val="006C2B0A"/>
    <w:rsid w:val="006C3A61"/>
    <w:rsid w:val="006C5A5C"/>
    <w:rsid w:val="006C6B29"/>
    <w:rsid w:val="006D31E2"/>
    <w:rsid w:val="006D44A5"/>
    <w:rsid w:val="006D5D24"/>
    <w:rsid w:val="006D70EF"/>
    <w:rsid w:val="006E15F3"/>
    <w:rsid w:val="006E1B35"/>
    <w:rsid w:val="006E2FA0"/>
    <w:rsid w:val="006E35DE"/>
    <w:rsid w:val="006F0234"/>
    <w:rsid w:val="006F0AA3"/>
    <w:rsid w:val="006F2122"/>
    <w:rsid w:val="006F2CDD"/>
    <w:rsid w:val="006F4835"/>
    <w:rsid w:val="006F4CC6"/>
    <w:rsid w:val="006F590D"/>
    <w:rsid w:val="006F74C3"/>
    <w:rsid w:val="006F7BA5"/>
    <w:rsid w:val="0070344D"/>
    <w:rsid w:val="0070439A"/>
    <w:rsid w:val="00704B4B"/>
    <w:rsid w:val="00705F74"/>
    <w:rsid w:val="00706962"/>
    <w:rsid w:val="00706993"/>
    <w:rsid w:val="00706FDA"/>
    <w:rsid w:val="007111A3"/>
    <w:rsid w:val="007115D8"/>
    <w:rsid w:val="0071309B"/>
    <w:rsid w:val="00713C04"/>
    <w:rsid w:val="00717501"/>
    <w:rsid w:val="0072041A"/>
    <w:rsid w:val="00720C35"/>
    <w:rsid w:val="007212FE"/>
    <w:rsid w:val="00723185"/>
    <w:rsid w:val="007235B4"/>
    <w:rsid w:val="00723B84"/>
    <w:rsid w:val="007243FC"/>
    <w:rsid w:val="00724FE7"/>
    <w:rsid w:val="00726858"/>
    <w:rsid w:val="007312AD"/>
    <w:rsid w:val="007328EF"/>
    <w:rsid w:val="007341A4"/>
    <w:rsid w:val="00741197"/>
    <w:rsid w:val="007427BD"/>
    <w:rsid w:val="00743714"/>
    <w:rsid w:val="00744F7A"/>
    <w:rsid w:val="0074796C"/>
    <w:rsid w:val="007535F9"/>
    <w:rsid w:val="007546BE"/>
    <w:rsid w:val="00755752"/>
    <w:rsid w:val="007606B1"/>
    <w:rsid w:val="007618E8"/>
    <w:rsid w:val="00762958"/>
    <w:rsid w:val="007660DD"/>
    <w:rsid w:val="0076678E"/>
    <w:rsid w:val="00770652"/>
    <w:rsid w:val="00770B32"/>
    <w:rsid w:val="00771023"/>
    <w:rsid w:val="0077217E"/>
    <w:rsid w:val="0077555E"/>
    <w:rsid w:val="0077614F"/>
    <w:rsid w:val="007762B3"/>
    <w:rsid w:val="0077636B"/>
    <w:rsid w:val="0077646F"/>
    <w:rsid w:val="00777301"/>
    <w:rsid w:val="007800C6"/>
    <w:rsid w:val="00782E63"/>
    <w:rsid w:val="00783A9A"/>
    <w:rsid w:val="007847E9"/>
    <w:rsid w:val="00784A23"/>
    <w:rsid w:val="00784EDD"/>
    <w:rsid w:val="007874F5"/>
    <w:rsid w:val="0079200A"/>
    <w:rsid w:val="00796F38"/>
    <w:rsid w:val="007A2D17"/>
    <w:rsid w:val="007A4735"/>
    <w:rsid w:val="007A5D9B"/>
    <w:rsid w:val="007A714A"/>
    <w:rsid w:val="007B1513"/>
    <w:rsid w:val="007B2581"/>
    <w:rsid w:val="007B4E45"/>
    <w:rsid w:val="007B5EF9"/>
    <w:rsid w:val="007B7728"/>
    <w:rsid w:val="007B7F67"/>
    <w:rsid w:val="007C3A5B"/>
    <w:rsid w:val="007C678E"/>
    <w:rsid w:val="007D4FA6"/>
    <w:rsid w:val="007D5774"/>
    <w:rsid w:val="007D6C2D"/>
    <w:rsid w:val="007D6EB2"/>
    <w:rsid w:val="007E01C9"/>
    <w:rsid w:val="007E0FFE"/>
    <w:rsid w:val="007E21F8"/>
    <w:rsid w:val="007E4F79"/>
    <w:rsid w:val="007F138F"/>
    <w:rsid w:val="007F50FC"/>
    <w:rsid w:val="007F6CCB"/>
    <w:rsid w:val="007F734E"/>
    <w:rsid w:val="0080071E"/>
    <w:rsid w:val="0080664C"/>
    <w:rsid w:val="00806929"/>
    <w:rsid w:val="00806F05"/>
    <w:rsid w:val="008073E0"/>
    <w:rsid w:val="00807565"/>
    <w:rsid w:val="00810ADB"/>
    <w:rsid w:val="00810BF1"/>
    <w:rsid w:val="00811116"/>
    <w:rsid w:val="008111A4"/>
    <w:rsid w:val="008133C8"/>
    <w:rsid w:val="00813716"/>
    <w:rsid w:val="0081444C"/>
    <w:rsid w:val="00814E71"/>
    <w:rsid w:val="008156E7"/>
    <w:rsid w:val="008207F8"/>
    <w:rsid w:val="008214B2"/>
    <w:rsid w:val="0082168C"/>
    <w:rsid w:val="008239F7"/>
    <w:rsid w:val="00825A4E"/>
    <w:rsid w:val="00827CBF"/>
    <w:rsid w:val="0083026E"/>
    <w:rsid w:val="008303EF"/>
    <w:rsid w:val="008329B3"/>
    <w:rsid w:val="00833C39"/>
    <w:rsid w:val="00834139"/>
    <w:rsid w:val="00834E47"/>
    <w:rsid w:val="00835D8A"/>
    <w:rsid w:val="0083706B"/>
    <w:rsid w:val="00841188"/>
    <w:rsid w:val="008416F5"/>
    <w:rsid w:val="00842E9C"/>
    <w:rsid w:val="00843F8E"/>
    <w:rsid w:val="00844A09"/>
    <w:rsid w:val="00845035"/>
    <w:rsid w:val="008450FD"/>
    <w:rsid w:val="00850D15"/>
    <w:rsid w:val="00850EC3"/>
    <w:rsid w:val="00851282"/>
    <w:rsid w:val="00851685"/>
    <w:rsid w:val="0085193D"/>
    <w:rsid w:val="008551FA"/>
    <w:rsid w:val="0085542B"/>
    <w:rsid w:val="00855B05"/>
    <w:rsid w:val="00856216"/>
    <w:rsid w:val="0085706E"/>
    <w:rsid w:val="00857951"/>
    <w:rsid w:val="0086094C"/>
    <w:rsid w:val="008615A6"/>
    <w:rsid w:val="00862146"/>
    <w:rsid w:val="00862788"/>
    <w:rsid w:val="00862F2B"/>
    <w:rsid w:val="00866377"/>
    <w:rsid w:val="00870BE6"/>
    <w:rsid w:val="00870D69"/>
    <w:rsid w:val="00874FE2"/>
    <w:rsid w:val="008761D8"/>
    <w:rsid w:val="008768FF"/>
    <w:rsid w:val="00877554"/>
    <w:rsid w:val="00883CBA"/>
    <w:rsid w:val="00884B97"/>
    <w:rsid w:val="00884E0B"/>
    <w:rsid w:val="008902B3"/>
    <w:rsid w:val="008914E6"/>
    <w:rsid w:val="00891BE6"/>
    <w:rsid w:val="008926A7"/>
    <w:rsid w:val="0089345E"/>
    <w:rsid w:val="008942F8"/>
    <w:rsid w:val="00896724"/>
    <w:rsid w:val="008A0BC3"/>
    <w:rsid w:val="008A0CAA"/>
    <w:rsid w:val="008A2A4C"/>
    <w:rsid w:val="008A2FDC"/>
    <w:rsid w:val="008A3959"/>
    <w:rsid w:val="008A49D3"/>
    <w:rsid w:val="008A6BEB"/>
    <w:rsid w:val="008A71DE"/>
    <w:rsid w:val="008A7D35"/>
    <w:rsid w:val="008B24F9"/>
    <w:rsid w:val="008B3A30"/>
    <w:rsid w:val="008B3C53"/>
    <w:rsid w:val="008B5AF7"/>
    <w:rsid w:val="008B7804"/>
    <w:rsid w:val="008B7D7F"/>
    <w:rsid w:val="008B7F45"/>
    <w:rsid w:val="008C01C4"/>
    <w:rsid w:val="008C01C6"/>
    <w:rsid w:val="008C0228"/>
    <w:rsid w:val="008C1F57"/>
    <w:rsid w:val="008C21F3"/>
    <w:rsid w:val="008C50CE"/>
    <w:rsid w:val="008D0C81"/>
    <w:rsid w:val="008D2EAE"/>
    <w:rsid w:val="008D3F57"/>
    <w:rsid w:val="008D40D6"/>
    <w:rsid w:val="008D4AC0"/>
    <w:rsid w:val="008D51E8"/>
    <w:rsid w:val="008D557C"/>
    <w:rsid w:val="008D5AED"/>
    <w:rsid w:val="008E1C4F"/>
    <w:rsid w:val="008E256E"/>
    <w:rsid w:val="008E28D5"/>
    <w:rsid w:val="008E2E24"/>
    <w:rsid w:val="008E4329"/>
    <w:rsid w:val="008E4778"/>
    <w:rsid w:val="008E54DC"/>
    <w:rsid w:val="008E561F"/>
    <w:rsid w:val="008E5CE0"/>
    <w:rsid w:val="008F06A6"/>
    <w:rsid w:val="008F2C09"/>
    <w:rsid w:val="008F56C3"/>
    <w:rsid w:val="008F5B9D"/>
    <w:rsid w:val="008F5F96"/>
    <w:rsid w:val="008F67CD"/>
    <w:rsid w:val="008F68D5"/>
    <w:rsid w:val="009017DF"/>
    <w:rsid w:val="009019CF"/>
    <w:rsid w:val="00903029"/>
    <w:rsid w:val="00903EC7"/>
    <w:rsid w:val="00904DA0"/>
    <w:rsid w:val="0090506E"/>
    <w:rsid w:val="009067BE"/>
    <w:rsid w:val="00906B0C"/>
    <w:rsid w:val="00907451"/>
    <w:rsid w:val="00910066"/>
    <w:rsid w:val="00910076"/>
    <w:rsid w:val="00910853"/>
    <w:rsid w:val="00910858"/>
    <w:rsid w:val="009121F1"/>
    <w:rsid w:val="009123C8"/>
    <w:rsid w:val="009151B2"/>
    <w:rsid w:val="009179B8"/>
    <w:rsid w:val="0092297F"/>
    <w:rsid w:val="00924C20"/>
    <w:rsid w:val="00925DC8"/>
    <w:rsid w:val="00926EF4"/>
    <w:rsid w:val="0092732E"/>
    <w:rsid w:val="00930293"/>
    <w:rsid w:val="00931648"/>
    <w:rsid w:val="00931FCE"/>
    <w:rsid w:val="00933F84"/>
    <w:rsid w:val="00936756"/>
    <w:rsid w:val="00937E7A"/>
    <w:rsid w:val="00940E51"/>
    <w:rsid w:val="009434F0"/>
    <w:rsid w:val="00943EAC"/>
    <w:rsid w:val="00943FEF"/>
    <w:rsid w:val="009451E8"/>
    <w:rsid w:val="009519C2"/>
    <w:rsid w:val="009534FF"/>
    <w:rsid w:val="00953829"/>
    <w:rsid w:val="009538EB"/>
    <w:rsid w:val="00954B2B"/>
    <w:rsid w:val="00954C05"/>
    <w:rsid w:val="0095733A"/>
    <w:rsid w:val="00960508"/>
    <w:rsid w:val="00960EA4"/>
    <w:rsid w:val="0096286E"/>
    <w:rsid w:val="009642E3"/>
    <w:rsid w:val="00964614"/>
    <w:rsid w:val="00964EFD"/>
    <w:rsid w:val="00965C9D"/>
    <w:rsid w:val="00966DF4"/>
    <w:rsid w:val="00970567"/>
    <w:rsid w:val="0097166F"/>
    <w:rsid w:val="00972963"/>
    <w:rsid w:val="00973F83"/>
    <w:rsid w:val="00977AA7"/>
    <w:rsid w:val="00981AC2"/>
    <w:rsid w:val="00981D3E"/>
    <w:rsid w:val="0098344D"/>
    <w:rsid w:val="00986823"/>
    <w:rsid w:val="00990B03"/>
    <w:rsid w:val="00990CE9"/>
    <w:rsid w:val="00991ABD"/>
    <w:rsid w:val="00992825"/>
    <w:rsid w:val="00996DE3"/>
    <w:rsid w:val="009A004C"/>
    <w:rsid w:val="009A30F5"/>
    <w:rsid w:val="009A3A47"/>
    <w:rsid w:val="009A5260"/>
    <w:rsid w:val="009A7542"/>
    <w:rsid w:val="009A796D"/>
    <w:rsid w:val="009B0F81"/>
    <w:rsid w:val="009B19CD"/>
    <w:rsid w:val="009B29C2"/>
    <w:rsid w:val="009B2C9F"/>
    <w:rsid w:val="009B2FE6"/>
    <w:rsid w:val="009B39F1"/>
    <w:rsid w:val="009B6331"/>
    <w:rsid w:val="009B69A4"/>
    <w:rsid w:val="009B72EF"/>
    <w:rsid w:val="009C0AFE"/>
    <w:rsid w:val="009C58C9"/>
    <w:rsid w:val="009C5B33"/>
    <w:rsid w:val="009C6C54"/>
    <w:rsid w:val="009C709F"/>
    <w:rsid w:val="009C7186"/>
    <w:rsid w:val="009D06C0"/>
    <w:rsid w:val="009D0F01"/>
    <w:rsid w:val="009D23E1"/>
    <w:rsid w:val="009D275F"/>
    <w:rsid w:val="009D44C8"/>
    <w:rsid w:val="009E10A9"/>
    <w:rsid w:val="009E1EEC"/>
    <w:rsid w:val="009E3A43"/>
    <w:rsid w:val="009E71F7"/>
    <w:rsid w:val="009F0D36"/>
    <w:rsid w:val="009F1D1A"/>
    <w:rsid w:val="009F3916"/>
    <w:rsid w:val="009F5B26"/>
    <w:rsid w:val="009F7421"/>
    <w:rsid w:val="00A02FF8"/>
    <w:rsid w:val="00A03AB1"/>
    <w:rsid w:val="00A05CDE"/>
    <w:rsid w:val="00A06706"/>
    <w:rsid w:val="00A06C14"/>
    <w:rsid w:val="00A1078D"/>
    <w:rsid w:val="00A1092D"/>
    <w:rsid w:val="00A10A93"/>
    <w:rsid w:val="00A12027"/>
    <w:rsid w:val="00A13C74"/>
    <w:rsid w:val="00A146D6"/>
    <w:rsid w:val="00A152B3"/>
    <w:rsid w:val="00A15C76"/>
    <w:rsid w:val="00A16ECA"/>
    <w:rsid w:val="00A218B8"/>
    <w:rsid w:val="00A21FC3"/>
    <w:rsid w:val="00A22D92"/>
    <w:rsid w:val="00A23B3D"/>
    <w:rsid w:val="00A248FD"/>
    <w:rsid w:val="00A25E8B"/>
    <w:rsid w:val="00A30E2E"/>
    <w:rsid w:val="00A321EC"/>
    <w:rsid w:val="00A33D58"/>
    <w:rsid w:val="00A344D6"/>
    <w:rsid w:val="00A346DC"/>
    <w:rsid w:val="00A35DE3"/>
    <w:rsid w:val="00A36EAC"/>
    <w:rsid w:val="00A41ACE"/>
    <w:rsid w:val="00A4299E"/>
    <w:rsid w:val="00A443B1"/>
    <w:rsid w:val="00A46754"/>
    <w:rsid w:val="00A519A6"/>
    <w:rsid w:val="00A519FE"/>
    <w:rsid w:val="00A53CF2"/>
    <w:rsid w:val="00A55438"/>
    <w:rsid w:val="00A554C2"/>
    <w:rsid w:val="00A561C4"/>
    <w:rsid w:val="00A573D7"/>
    <w:rsid w:val="00A57550"/>
    <w:rsid w:val="00A578A2"/>
    <w:rsid w:val="00A6080C"/>
    <w:rsid w:val="00A608E6"/>
    <w:rsid w:val="00A65172"/>
    <w:rsid w:val="00A65AD4"/>
    <w:rsid w:val="00A65B50"/>
    <w:rsid w:val="00A709CA"/>
    <w:rsid w:val="00A718BE"/>
    <w:rsid w:val="00A733BF"/>
    <w:rsid w:val="00A74681"/>
    <w:rsid w:val="00A76FFB"/>
    <w:rsid w:val="00A80F01"/>
    <w:rsid w:val="00A82DAB"/>
    <w:rsid w:val="00A835EF"/>
    <w:rsid w:val="00A842D0"/>
    <w:rsid w:val="00A865CF"/>
    <w:rsid w:val="00A87089"/>
    <w:rsid w:val="00A87910"/>
    <w:rsid w:val="00A901E5"/>
    <w:rsid w:val="00A9045D"/>
    <w:rsid w:val="00A904EA"/>
    <w:rsid w:val="00A90637"/>
    <w:rsid w:val="00A909DC"/>
    <w:rsid w:val="00A9161D"/>
    <w:rsid w:val="00A92DE3"/>
    <w:rsid w:val="00A9328D"/>
    <w:rsid w:val="00A93E63"/>
    <w:rsid w:val="00A94C58"/>
    <w:rsid w:val="00A94D81"/>
    <w:rsid w:val="00A95045"/>
    <w:rsid w:val="00A95115"/>
    <w:rsid w:val="00A959C3"/>
    <w:rsid w:val="00A9666E"/>
    <w:rsid w:val="00A96B52"/>
    <w:rsid w:val="00AA0F52"/>
    <w:rsid w:val="00AA1715"/>
    <w:rsid w:val="00AA1721"/>
    <w:rsid w:val="00AA1ADE"/>
    <w:rsid w:val="00AA3186"/>
    <w:rsid w:val="00AA561E"/>
    <w:rsid w:val="00AA649C"/>
    <w:rsid w:val="00AA72B1"/>
    <w:rsid w:val="00AB1977"/>
    <w:rsid w:val="00AB1DC2"/>
    <w:rsid w:val="00AB3FC8"/>
    <w:rsid w:val="00AB5215"/>
    <w:rsid w:val="00AB66C5"/>
    <w:rsid w:val="00AB6E27"/>
    <w:rsid w:val="00AB7F3A"/>
    <w:rsid w:val="00AC083B"/>
    <w:rsid w:val="00AC0B63"/>
    <w:rsid w:val="00AC0D8B"/>
    <w:rsid w:val="00AC518F"/>
    <w:rsid w:val="00AC6EFD"/>
    <w:rsid w:val="00AD038F"/>
    <w:rsid w:val="00AD153C"/>
    <w:rsid w:val="00AD5392"/>
    <w:rsid w:val="00AD6DC0"/>
    <w:rsid w:val="00AD794D"/>
    <w:rsid w:val="00AE2B8C"/>
    <w:rsid w:val="00AE45A5"/>
    <w:rsid w:val="00AE46B7"/>
    <w:rsid w:val="00AF074D"/>
    <w:rsid w:val="00AF0C27"/>
    <w:rsid w:val="00AF10E2"/>
    <w:rsid w:val="00AF285D"/>
    <w:rsid w:val="00AF39C8"/>
    <w:rsid w:val="00AF49F9"/>
    <w:rsid w:val="00AF5798"/>
    <w:rsid w:val="00AF6601"/>
    <w:rsid w:val="00B0169C"/>
    <w:rsid w:val="00B025CF"/>
    <w:rsid w:val="00B04823"/>
    <w:rsid w:val="00B04BB6"/>
    <w:rsid w:val="00B04D13"/>
    <w:rsid w:val="00B0642D"/>
    <w:rsid w:val="00B11C09"/>
    <w:rsid w:val="00B12967"/>
    <w:rsid w:val="00B15EC6"/>
    <w:rsid w:val="00B16EDD"/>
    <w:rsid w:val="00B212DE"/>
    <w:rsid w:val="00B21F16"/>
    <w:rsid w:val="00B270DC"/>
    <w:rsid w:val="00B27DCE"/>
    <w:rsid w:val="00B31101"/>
    <w:rsid w:val="00B3162A"/>
    <w:rsid w:val="00B32825"/>
    <w:rsid w:val="00B3333A"/>
    <w:rsid w:val="00B33EB5"/>
    <w:rsid w:val="00B35A0A"/>
    <w:rsid w:val="00B35B24"/>
    <w:rsid w:val="00B36EB4"/>
    <w:rsid w:val="00B3742C"/>
    <w:rsid w:val="00B37A73"/>
    <w:rsid w:val="00B40680"/>
    <w:rsid w:val="00B42CA2"/>
    <w:rsid w:val="00B44DB0"/>
    <w:rsid w:val="00B47555"/>
    <w:rsid w:val="00B47EFF"/>
    <w:rsid w:val="00B52834"/>
    <w:rsid w:val="00B53D44"/>
    <w:rsid w:val="00B5599E"/>
    <w:rsid w:val="00B5781E"/>
    <w:rsid w:val="00B65193"/>
    <w:rsid w:val="00B662B6"/>
    <w:rsid w:val="00B669BD"/>
    <w:rsid w:val="00B67BE9"/>
    <w:rsid w:val="00B700E5"/>
    <w:rsid w:val="00B701D9"/>
    <w:rsid w:val="00B701EF"/>
    <w:rsid w:val="00B721AC"/>
    <w:rsid w:val="00B72A10"/>
    <w:rsid w:val="00B746F8"/>
    <w:rsid w:val="00B80324"/>
    <w:rsid w:val="00B82586"/>
    <w:rsid w:val="00B82C35"/>
    <w:rsid w:val="00B84101"/>
    <w:rsid w:val="00B853E5"/>
    <w:rsid w:val="00B8598F"/>
    <w:rsid w:val="00B86A09"/>
    <w:rsid w:val="00B9060F"/>
    <w:rsid w:val="00B92148"/>
    <w:rsid w:val="00B93E88"/>
    <w:rsid w:val="00B94FD7"/>
    <w:rsid w:val="00B959CD"/>
    <w:rsid w:val="00B96904"/>
    <w:rsid w:val="00BA13BF"/>
    <w:rsid w:val="00BA18E4"/>
    <w:rsid w:val="00BA35C6"/>
    <w:rsid w:val="00BA3F37"/>
    <w:rsid w:val="00BA7E9B"/>
    <w:rsid w:val="00BB07C8"/>
    <w:rsid w:val="00BB1BBF"/>
    <w:rsid w:val="00BB2F5B"/>
    <w:rsid w:val="00BB46F3"/>
    <w:rsid w:val="00BB6D56"/>
    <w:rsid w:val="00BB7CA4"/>
    <w:rsid w:val="00BC0199"/>
    <w:rsid w:val="00BC1B88"/>
    <w:rsid w:val="00BC2A13"/>
    <w:rsid w:val="00BC2BB5"/>
    <w:rsid w:val="00BC4C2C"/>
    <w:rsid w:val="00BD1970"/>
    <w:rsid w:val="00BD1A3F"/>
    <w:rsid w:val="00BD259C"/>
    <w:rsid w:val="00BD54C3"/>
    <w:rsid w:val="00BD7D77"/>
    <w:rsid w:val="00BE0377"/>
    <w:rsid w:val="00BE1F5C"/>
    <w:rsid w:val="00BE2D9F"/>
    <w:rsid w:val="00BE39ED"/>
    <w:rsid w:val="00BE5694"/>
    <w:rsid w:val="00BE63CB"/>
    <w:rsid w:val="00BE69B5"/>
    <w:rsid w:val="00BE7CCD"/>
    <w:rsid w:val="00BF01A4"/>
    <w:rsid w:val="00BF16D5"/>
    <w:rsid w:val="00BF21E3"/>
    <w:rsid w:val="00BF2505"/>
    <w:rsid w:val="00BF25A3"/>
    <w:rsid w:val="00BF318E"/>
    <w:rsid w:val="00C00347"/>
    <w:rsid w:val="00C02384"/>
    <w:rsid w:val="00C07A30"/>
    <w:rsid w:val="00C10847"/>
    <w:rsid w:val="00C1439E"/>
    <w:rsid w:val="00C1568F"/>
    <w:rsid w:val="00C15847"/>
    <w:rsid w:val="00C175B4"/>
    <w:rsid w:val="00C23627"/>
    <w:rsid w:val="00C236E2"/>
    <w:rsid w:val="00C237C9"/>
    <w:rsid w:val="00C26C5B"/>
    <w:rsid w:val="00C30584"/>
    <w:rsid w:val="00C30927"/>
    <w:rsid w:val="00C3239C"/>
    <w:rsid w:val="00C335FC"/>
    <w:rsid w:val="00C341A9"/>
    <w:rsid w:val="00C35068"/>
    <w:rsid w:val="00C3630B"/>
    <w:rsid w:val="00C3687E"/>
    <w:rsid w:val="00C368FE"/>
    <w:rsid w:val="00C37348"/>
    <w:rsid w:val="00C41244"/>
    <w:rsid w:val="00C42B86"/>
    <w:rsid w:val="00C44B4C"/>
    <w:rsid w:val="00C46C7D"/>
    <w:rsid w:val="00C4746F"/>
    <w:rsid w:val="00C476E4"/>
    <w:rsid w:val="00C50BEF"/>
    <w:rsid w:val="00C522DB"/>
    <w:rsid w:val="00C52F3C"/>
    <w:rsid w:val="00C53BA6"/>
    <w:rsid w:val="00C546B1"/>
    <w:rsid w:val="00C570C0"/>
    <w:rsid w:val="00C57DDE"/>
    <w:rsid w:val="00C6308E"/>
    <w:rsid w:val="00C630A8"/>
    <w:rsid w:val="00C63ACF"/>
    <w:rsid w:val="00C64367"/>
    <w:rsid w:val="00C661FD"/>
    <w:rsid w:val="00C705AE"/>
    <w:rsid w:val="00C72501"/>
    <w:rsid w:val="00C726F9"/>
    <w:rsid w:val="00C73679"/>
    <w:rsid w:val="00C74B55"/>
    <w:rsid w:val="00C74F04"/>
    <w:rsid w:val="00C7643C"/>
    <w:rsid w:val="00C77046"/>
    <w:rsid w:val="00C77802"/>
    <w:rsid w:val="00C80100"/>
    <w:rsid w:val="00C805C5"/>
    <w:rsid w:val="00C82658"/>
    <w:rsid w:val="00C83740"/>
    <w:rsid w:val="00C865E8"/>
    <w:rsid w:val="00C86692"/>
    <w:rsid w:val="00C8743A"/>
    <w:rsid w:val="00C879A2"/>
    <w:rsid w:val="00C90105"/>
    <w:rsid w:val="00C90620"/>
    <w:rsid w:val="00C952D2"/>
    <w:rsid w:val="00C97B30"/>
    <w:rsid w:val="00CA0839"/>
    <w:rsid w:val="00CA0B26"/>
    <w:rsid w:val="00CA10B9"/>
    <w:rsid w:val="00CA269D"/>
    <w:rsid w:val="00CA316D"/>
    <w:rsid w:val="00CA42DB"/>
    <w:rsid w:val="00CA628B"/>
    <w:rsid w:val="00CA72BB"/>
    <w:rsid w:val="00CB0559"/>
    <w:rsid w:val="00CB094B"/>
    <w:rsid w:val="00CB2E32"/>
    <w:rsid w:val="00CB343C"/>
    <w:rsid w:val="00CB3870"/>
    <w:rsid w:val="00CB72B4"/>
    <w:rsid w:val="00CB7D0E"/>
    <w:rsid w:val="00CC1AE0"/>
    <w:rsid w:val="00CC1E58"/>
    <w:rsid w:val="00CC3620"/>
    <w:rsid w:val="00CC452C"/>
    <w:rsid w:val="00CC5669"/>
    <w:rsid w:val="00CC6167"/>
    <w:rsid w:val="00CC666E"/>
    <w:rsid w:val="00CC68CF"/>
    <w:rsid w:val="00CD315D"/>
    <w:rsid w:val="00CD3D15"/>
    <w:rsid w:val="00CD4092"/>
    <w:rsid w:val="00CD40E4"/>
    <w:rsid w:val="00CD4F91"/>
    <w:rsid w:val="00CD6182"/>
    <w:rsid w:val="00CD6E86"/>
    <w:rsid w:val="00CD73BA"/>
    <w:rsid w:val="00CD78F5"/>
    <w:rsid w:val="00CD7FAA"/>
    <w:rsid w:val="00CE020E"/>
    <w:rsid w:val="00CE2F38"/>
    <w:rsid w:val="00CE344D"/>
    <w:rsid w:val="00CE426C"/>
    <w:rsid w:val="00CE4E8D"/>
    <w:rsid w:val="00CE7462"/>
    <w:rsid w:val="00CF27BC"/>
    <w:rsid w:val="00CF2F1E"/>
    <w:rsid w:val="00CF34BB"/>
    <w:rsid w:val="00CF3CB2"/>
    <w:rsid w:val="00CF3D1D"/>
    <w:rsid w:val="00CF43F4"/>
    <w:rsid w:val="00CF5D30"/>
    <w:rsid w:val="00CF6AC1"/>
    <w:rsid w:val="00CF7161"/>
    <w:rsid w:val="00CF7993"/>
    <w:rsid w:val="00D00E8A"/>
    <w:rsid w:val="00D0103F"/>
    <w:rsid w:val="00D044CF"/>
    <w:rsid w:val="00D04DF7"/>
    <w:rsid w:val="00D05AC7"/>
    <w:rsid w:val="00D075CE"/>
    <w:rsid w:val="00D10189"/>
    <w:rsid w:val="00D1281F"/>
    <w:rsid w:val="00D129D3"/>
    <w:rsid w:val="00D14BC3"/>
    <w:rsid w:val="00D15163"/>
    <w:rsid w:val="00D168C6"/>
    <w:rsid w:val="00D176EE"/>
    <w:rsid w:val="00D208DB"/>
    <w:rsid w:val="00D2143B"/>
    <w:rsid w:val="00D234BF"/>
    <w:rsid w:val="00D23808"/>
    <w:rsid w:val="00D25EF4"/>
    <w:rsid w:val="00D275CC"/>
    <w:rsid w:val="00D27B23"/>
    <w:rsid w:val="00D307E5"/>
    <w:rsid w:val="00D308E0"/>
    <w:rsid w:val="00D32522"/>
    <w:rsid w:val="00D33282"/>
    <w:rsid w:val="00D359A0"/>
    <w:rsid w:val="00D4224D"/>
    <w:rsid w:val="00D424FC"/>
    <w:rsid w:val="00D43658"/>
    <w:rsid w:val="00D453E6"/>
    <w:rsid w:val="00D5286E"/>
    <w:rsid w:val="00D52892"/>
    <w:rsid w:val="00D56FD9"/>
    <w:rsid w:val="00D57551"/>
    <w:rsid w:val="00D64FFA"/>
    <w:rsid w:val="00D656AE"/>
    <w:rsid w:val="00D6678F"/>
    <w:rsid w:val="00D71254"/>
    <w:rsid w:val="00D7250F"/>
    <w:rsid w:val="00D732E0"/>
    <w:rsid w:val="00D80D8F"/>
    <w:rsid w:val="00D82833"/>
    <w:rsid w:val="00D842B7"/>
    <w:rsid w:val="00D84A29"/>
    <w:rsid w:val="00D878C1"/>
    <w:rsid w:val="00D91200"/>
    <w:rsid w:val="00D956F0"/>
    <w:rsid w:val="00D96DCC"/>
    <w:rsid w:val="00D972C5"/>
    <w:rsid w:val="00D979D9"/>
    <w:rsid w:val="00D97FF4"/>
    <w:rsid w:val="00DA2500"/>
    <w:rsid w:val="00DB170B"/>
    <w:rsid w:val="00DB2520"/>
    <w:rsid w:val="00DB2997"/>
    <w:rsid w:val="00DB5D5B"/>
    <w:rsid w:val="00DC1D2F"/>
    <w:rsid w:val="00DC1EE6"/>
    <w:rsid w:val="00DC2666"/>
    <w:rsid w:val="00DC2856"/>
    <w:rsid w:val="00DC2F5F"/>
    <w:rsid w:val="00DC4899"/>
    <w:rsid w:val="00DC55FC"/>
    <w:rsid w:val="00DC749C"/>
    <w:rsid w:val="00DD3F28"/>
    <w:rsid w:val="00DD541C"/>
    <w:rsid w:val="00DD6AD9"/>
    <w:rsid w:val="00DD6C9A"/>
    <w:rsid w:val="00DD7F67"/>
    <w:rsid w:val="00DE136F"/>
    <w:rsid w:val="00DE2633"/>
    <w:rsid w:val="00DE454E"/>
    <w:rsid w:val="00DE45FA"/>
    <w:rsid w:val="00DE5EF9"/>
    <w:rsid w:val="00DE610C"/>
    <w:rsid w:val="00DE715F"/>
    <w:rsid w:val="00DF0FE3"/>
    <w:rsid w:val="00DF23C0"/>
    <w:rsid w:val="00DF299E"/>
    <w:rsid w:val="00DF2D9E"/>
    <w:rsid w:val="00DF3D78"/>
    <w:rsid w:val="00DF6696"/>
    <w:rsid w:val="00DF699B"/>
    <w:rsid w:val="00E033CB"/>
    <w:rsid w:val="00E03695"/>
    <w:rsid w:val="00E038D8"/>
    <w:rsid w:val="00E04627"/>
    <w:rsid w:val="00E05269"/>
    <w:rsid w:val="00E11B87"/>
    <w:rsid w:val="00E1207D"/>
    <w:rsid w:val="00E15790"/>
    <w:rsid w:val="00E166DC"/>
    <w:rsid w:val="00E17555"/>
    <w:rsid w:val="00E22AA2"/>
    <w:rsid w:val="00E23384"/>
    <w:rsid w:val="00E23DEA"/>
    <w:rsid w:val="00E252B5"/>
    <w:rsid w:val="00E26732"/>
    <w:rsid w:val="00E27278"/>
    <w:rsid w:val="00E300DB"/>
    <w:rsid w:val="00E30A66"/>
    <w:rsid w:val="00E3255F"/>
    <w:rsid w:val="00E33A2D"/>
    <w:rsid w:val="00E33B27"/>
    <w:rsid w:val="00E344F8"/>
    <w:rsid w:val="00E35CFC"/>
    <w:rsid w:val="00E372F2"/>
    <w:rsid w:val="00E40731"/>
    <w:rsid w:val="00E42858"/>
    <w:rsid w:val="00E43A15"/>
    <w:rsid w:val="00E43C09"/>
    <w:rsid w:val="00E44C41"/>
    <w:rsid w:val="00E464B3"/>
    <w:rsid w:val="00E46CF6"/>
    <w:rsid w:val="00E47EDF"/>
    <w:rsid w:val="00E5035F"/>
    <w:rsid w:val="00E50AE4"/>
    <w:rsid w:val="00E516AB"/>
    <w:rsid w:val="00E516ED"/>
    <w:rsid w:val="00E51E38"/>
    <w:rsid w:val="00E562B4"/>
    <w:rsid w:val="00E619C5"/>
    <w:rsid w:val="00E61CFF"/>
    <w:rsid w:val="00E63A81"/>
    <w:rsid w:val="00E6603E"/>
    <w:rsid w:val="00E66AC2"/>
    <w:rsid w:val="00E6706C"/>
    <w:rsid w:val="00E67AD9"/>
    <w:rsid w:val="00E67CE8"/>
    <w:rsid w:val="00E7160D"/>
    <w:rsid w:val="00E7209C"/>
    <w:rsid w:val="00E72345"/>
    <w:rsid w:val="00E73CDD"/>
    <w:rsid w:val="00E75E34"/>
    <w:rsid w:val="00E76A87"/>
    <w:rsid w:val="00E803F7"/>
    <w:rsid w:val="00E81059"/>
    <w:rsid w:val="00E82D1D"/>
    <w:rsid w:val="00E86269"/>
    <w:rsid w:val="00E869F6"/>
    <w:rsid w:val="00E90433"/>
    <w:rsid w:val="00E90C84"/>
    <w:rsid w:val="00E92E03"/>
    <w:rsid w:val="00E94ED5"/>
    <w:rsid w:val="00E973FF"/>
    <w:rsid w:val="00EA04A1"/>
    <w:rsid w:val="00EA1211"/>
    <w:rsid w:val="00EA2278"/>
    <w:rsid w:val="00EA6931"/>
    <w:rsid w:val="00EA6AE6"/>
    <w:rsid w:val="00EB2E08"/>
    <w:rsid w:val="00EB3C97"/>
    <w:rsid w:val="00EB3E41"/>
    <w:rsid w:val="00EB7CD9"/>
    <w:rsid w:val="00EB7D53"/>
    <w:rsid w:val="00EB7E0C"/>
    <w:rsid w:val="00EC089C"/>
    <w:rsid w:val="00EC2996"/>
    <w:rsid w:val="00EC575F"/>
    <w:rsid w:val="00EC5B20"/>
    <w:rsid w:val="00EC626B"/>
    <w:rsid w:val="00EC6AD7"/>
    <w:rsid w:val="00EC738D"/>
    <w:rsid w:val="00ED00B1"/>
    <w:rsid w:val="00ED3ABC"/>
    <w:rsid w:val="00ED5BD2"/>
    <w:rsid w:val="00ED6D3A"/>
    <w:rsid w:val="00EE00DE"/>
    <w:rsid w:val="00EE12E6"/>
    <w:rsid w:val="00EE2393"/>
    <w:rsid w:val="00EE7AF1"/>
    <w:rsid w:val="00EF0E14"/>
    <w:rsid w:val="00EF264A"/>
    <w:rsid w:val="00EF3618"/>
    <w:rsid w:val="00EF450E"/>
    <w:rsid w:val="00EF476D"/>
    <w:rsid w:val="00EF6309"/>
    <w:rsid w:val="00EF6498"/>
    <w:rsid w:val="00EF6501"/>
    <w:rsid w:val="00F01C1B"/>
    <w:rsid w:val="00F03B76"/>
    <w:rsid w:val="00F04A28"/>
    <w:rsid w:val="00F04DB4"/>
    <w:rsid w:val="00F05DE7"/>
    <w:rsid w:val="00F05EE6"/>
    <w:rsid w:val="00F06D7F"/>
    <w:rsid w:val="00F073BD"/>
    <w:rsid w:val="00F07EED"/>
    <w:rsid w:val="00F113BD"/>
    <w:rsid w:val="00F11AA5"/>
    <w:rsid w:val="00F12F15"/>
    <w:rsid w:val="00F1389D"/>
    <w:rsid w:val="00F13BA1"/>
    <w:rsid w:val="00F14015"/>
    <w:rsid w:val="00F1575E"/>
    <w:rsid w:val="00F210A9"/>
    <w:rsid w:val="00F2250E"/>
    <w:rsid w:val="00F23407"/>
    <w:rsid w:val="00F24670"/>
    <w:rsid w:val="00F24CA0"/>
    <w:rsid w:val="00F265AC"/>
    <w:rsid w:val="00F33123"/>
    <w:rsid w:val="00F33EDD"/>
    <w:rsid w:val="00F33EF1"/>
    <w:rsid w:val="00F349B4"/>
    <w:rsid w:val="00F34EAC"/>
    <w:rsid w:val="00F35681"/>
    <w:rsid w:val="00F40643"/>
    <w:rsid w:val="00F4201C"/>
    <w:rsid w:val="00F441E2"/>
    <w:rsid w:val="00F45E71"/>
    <w:rsid w:val="00F51FF0"/>
    <w:rsid w:val="00F52335"/>
    <w:rsid w:val="00F536A8"/>
    <w:rsid w:val="00F537DB"/>
    <w:rsid w:val="00F53D6B"/>
    <w:rsid w:val="00F54134"/>
    <w:rsid w:val="00F57C7D"/>
    <w:rsid w:val="00F60996"/>
    <w:rsid w:val="00F60FC4"/>
    <w:rsid w:val="00F626F3"/>
    <w:rsid w:val="00F633BD"/>
    <w:rsid w:val="00F674CB"/>
    <w:rsid w:val="00F705B1"/>
    <w:rsid w:val="00F7152B"/>
    <w:rsid w:val="00F7168E"/>
    <w:rsid w:val="00F72538"/>
    <w:rsid w:val="00F758F1"/>
    <w:rsid w:val="00F775EA"/>
    <w:rsid w:val="00F80049"/>
    <w:rsid w:val="00F81513"/>
    <w:rsid w:val="00F81D97"/>
    <w:rsid w:val="00F8426E"/>
    <w:rsid w:val="00F844FA"/>
    <w:rsid w:val="00F9068C"/>
    <w:rsid w:val="00F90AB7"/>
    <w:rsid w:val="00F93EF0"/>
    <w:rsid w:val="00F95380"/>
    <w:rsid w:val="00F969D8"/>
    <w:rsid w:val="00F975E3"/>
    <w:rsid w:val="00FA000F"/>
    <w:rsid w:val="00FA0092"/>
    <w:rsid w:val="00FA02F8"/>
    <w:rsid w:val="00FA08BE"/>
    <w:rsid w:val="00FA205B"/>
    <w:rsid w:val="00FA277C"/>
    <w:rsid w:val="00FA39FD"/>
    <w:rsid w:val="00FA4647"/>
    <w:rsid w:val="00FA76EC"/>
    <w:rsid w:val="00FA7DE2"/>
    <w:rsid w:val="00FB03DE"/>
    <w:rsid w:val="00FB093E"/>
    <w:rsid w:val="00FB1836"/>
    <w:rsid w:val="00FB47ED"/>
    <w:rsid w:val="00FB48FB"/>
    <w:rsid w:val="00FB4EE0"/>
    <w:rsid w:val="00FB633A"/>
    <w:rsid w:val="00FB72D4"/>
    <w:rsid w:val="00FB7BFA"/>
    <w:rsid w:val="00FC0031"/>
    <w:rsid w:val="00FC08AC"/>
    <w:rsid w:val="00FC0CB4"/>
    <w:rsid w:val="00FC1B94"/>
    <w:rsid w:val="00FC451D"/>
    <w:rsid w:val="00FC5D72"/>
    <w:rsid w:val="00FC63F3"/>
    <w:rsid w:val="00FC6779"/>
    <w:rsid w:val="00FC67FD"/>
    <w:rsid w:val="00FC6BE9"/>
    <w:rsid w:val="00FD3B5A"/>
    <w:rsid w:val="00FD47C9"/>
    <w:rsid w:val="00FD75AA"/>
    <w:rsid w:val="00FE043E"/>
    <w:rsid w:val="00FE1EE2"/>
    <w:rsid w:val="00FE2F10"/>
    <w:rsid w:val="00FE39B4"/>
    <w:rsid w:val="00FE5ED1"/>
    <w:rsid w:val="00FF06E4"/>
    <w:rsid w:val="00FF4F33"/>
    <w:rsid w:val="017D4023"/>
    <w:rsid w:val="0290206C"/>
    <w:rsid w:val="06373983"/>
    <w:rsid w:val="07B66A2D"/>
    <w:rsid w:val="0AA87393"/>
    <w:rsid w:val="0AD749D3"/>
    <w:rsid w:val="0B3250E1"/>
    <w:rsid w:val="0BCF01B3"/>
    <w:rsid w:val="0D117F94"/>
    <w:rsid w:val="0F786D63"/>
    <w:rsid w:val="10AD03B4"/>
    <w:rsid w:val="1158135E"/>
    <w:rsid w:val="139B75DD"/>
    <w:rsid w:val="13CB3D75"/>
    <w:rsid w:val="15C451C5"/>
    <w:rsid w:val="161F262E"/>
    <w:rsid w:val="16922E00"/>
    <w:rsid w:val="16E86D4A"/>
    <w:rsid w:val="172050D1"/>
    <w:rsid w:val="18B32D9C"/>
    <w:rsid w:val="18FC2649"/>
    <w:rsid w:val="1A7A7E33"/>
    <w:rsid w:val="1C7104B7"/>
    <w:rsid w:val="1D0F10EE"/>
    <w:rsid w:val="1E4952F0"/>
    <w:rsid w:val="1E810B6E"/>
    <w:rsid w:val="206E22E5"/>
    <w:rsid w:val="206F41B2"/>
    <w:rsid w:val="217A2DA4"/>
    <w:rsid w:val="2290606E"/>
    <w:rsid w:val="22970BAB"/>
    <w:rsid w:val="22A7644A"/>
    <w:rsid w:val="25C44F82"/>
    <w:rsid w:val="29111BBB"/>
    <w:rsid w:val="2A8716E9"/>
    <w:rsid w:val="2AA333D6"/>
    <w:rsid w:val="2AA611FD"/>
    <w:rsid w:val="2ABD734F"/>
    <w:rsid w:val="2E900A99"/>
    <w:rsid w:val="308D1753"/>
    <w:rsid w:val="30A535E7"/>
    <w:rsid w:val="316521B1"/>
    <w:rsid w:val="321D3745"/>
    <w:rsid w:val="33787336"/>
    <w:rsid w:val="34F760B3"/>
    <w:rsid w:val="36590142"/>
    <w:rsid w:val="3BCF2D66"/>
    <w:rsid w:val="3BE8191B"/>
    <w:rsid w:val="3C8B7C3A"/>
    <w:rsid w:val="3CF655E7"/>
    <w:rsid w:val="3DF75E93"/>
    <w:rsid w:val="3EFB2C7C"/>
    <w:rsid w:val="3F7F651E"/>
    <w:rsid w:val="3FB97543"/>
    <w:rsid w:val="404223BE"/>
    <w:rsid w:val="43F33DE5"/>
    <w:rsid w:val="452803B1"/>
    <w:rsid w:val="462431C5"/>
    <w:rsid w:val="47897AA4"/>
    <w:rsid w:val="4820092B"/>
    <w:rsid w:val="48B2536C"/>
    <w:rsid w:val="498E3C67"/>
    <w:rsid w:val="49D75881"/>
    <w:rsid w:val="4B1B26BD"/>
    <w:rsid w:val="4B290201"/>
    <w:rsid w:val="4B967EF6"/>
    <w:rsid w:val="4F105469"/>
    <w:rsid w:val="4F365432"/>
    <w:rsid w:val="502E00D1"/>
    <w:rsid w:val="507B5903"/>
    <w:rsid w:val="50B67505"/>
    <w:rsid w:val="514A0AF5"/>
    <w:rsid w:val="51BF7F72"/>
    <w:rsid w:val="54A955AD"/>
    <w:rsid w:val="5689497F"/>
    <w:rsid w:val="59891E1A"/>
    <w:rsid w:val="59BD6D86"/>
    <w:rsid w:val="5B476268"/>
    <w:rsid w:val="5B642FB0"/>
    <w:rsid w:val="5C19090A"/>
    <w:rsid w:val="5D0C501A"/>
    <w:rsid w:val="604E02E8"/>
    <w:rsid w:val="60C27C7C"/>
    <w:rsid w:val="62020A4F"/>
    <w:rsid w:val="638A7F4B"/>
    <w:rsid w:val="64CA5B73"/>
    <w:rsid w:val="64CB0A72"/>
    <w:rsid w:val="65E41ADE"/>
    <w:rsid w:val="6621372E"/>
    <w:rsid w:val="6657589C"/>
    <w:rsid w:val="66625F70"/>
    <w:rsid w:val="675A5434"/>
    <w:rsid w:val="67BD2A93"/>
    <w:rsid w:val="6A6D2470"/>
    <w:rsid w:val="6B7A719D"/>
    <w:rsid w:val="6D904C50"/>
    <w:rsid w:val="6DB921CC"/>
    <w:rsid w:val="6DCC7B1B"/>
    <w:rsid w:val="70143FAF"/>
    <w:rsid w:val="70AE52B6"/>
    <w:rsid w:val="712509DF"/>
    <w:rsid w:val="71CA30F9"/>
    <w:rsid w:val="74E019B1"/>
    <w:rsid w:val="77402B1F"/>
    <w:rsid w:val="78256E6B"/>
    <w:rsid w:val="78305D50"/>
    <w:rsid w:val="790C6A6D"/>
    <w:rsid w:val="79686E4C"/>
    <w:rsid w:val="7C962C4E"/>
    <w:rsid w:val="7CAF3E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1"/>
    <w:qFormat/>
    <w:uiPriority w:val="0"/>
    <w:pPr>
      <w:keepNext/>
      <w:tabs>
        <w:tab w:val="left" w:pos="360"/>
        <w:tab w:val="left" w:pos="1155"/>
      </w:tabs>
      <w:ind w:left="360" w:hanging="360"/>
      <w:outlineLvl w:val="0"/>
    </w:pPr>
    <w:rPr>
      <w:rFonts w:ascii="Arial" w:hAnsi="Arial" w:eastAsia="仿宋_GB2312"/>
      <w:sz w:val="28"/>
      <w:lang w:bidi="he-IL"/>
    </w:rPr>
  </w:style>
  <w:style w:type="paragraph" w:styleId="3">
    <w:name w:val="heading 2"/>
    <w:basedOn w:val="1"/>
    <w:next w:val="1"/>
    <w:link w:val="62"/>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link w:val="63"/>
    <w:qFormat/>
    <w:uiPriority w:val="0"/>
    <w:pPr>
      <w:keepNext/>
      <w:keepLines/>
      <w:spacing w:before="260" w:after="260" w:line="415" w:lineRule="auto"/>
      <w:outlineLvl w:val="2"/>
    </w:pPr>
    <w:rPr>
      <w:b/>
      <w:bCs/>
      <w:sz w:val="32"/>
      <w:szCs w:val="32"/>
    </w:rPr>
  </w:style>
  <w:style w:type="paragraph" w:styleId="5">
    <w:name w:val="heading 4"/>
    <w:basedOn w:val="1"/>
    <w:next w:val="1"/>
    <w:link w:val="64"/>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5"/>
    <w:qFormat/>
    <w:uiPriority w:val="9"/>
    <w:pPr>
      <w:keepNext/>
      <w:keepLines/>
      <w:spacing w:before="280" w:after="290" w:line="376" w:lineRule="auto"/>
      <w:outlineLvl w:val="4"/>
    </w:pPr>
    <w:rPr>
      <w:b/>
      <w:bCs/>
      <w:sz w:val="28"/>
      <w:szCs w:val="28"/>
    </w:rPr>
  </w:style>
  <w:style w:type="paragraph" w:styleId="7">
    <w:name w:val="heading 6"/>
    <w:basedOn w:val="1"/>
    <w:next w:val="1"/>
    <w:link w:val="66"/>
    <w:qFormat/>
    <w:uiPriority w:val="0"/>
    <w:pPr>
      <w:keepNext/>
      <w:keepLines/>
      <w:spacing w:before="240" w:after="64" w:line="320" w:lineRule="auto"/>
      <w:outlineLvl w:val="5"/>
    </w:pPr>
    <w:rPr>
      <w:rFonts w:ascii="Cambria" w:hAnsi="Cambria"/>
      <w:b/>
      <w:bCs/>
      <w:sz w:val="24"/>
      <w:szCs w:val="24"/>
    </w:rPr>
  </w:style>
  <w:style w:type="paragraph" w:styleId="8">
    <w:name w:val="heading 7"/>
    <w:basedOn w:val="1"/>
    <w:next w:val="1"/>
    <w:link w:val="67"/>
    <w:qFormat/>
    <w:uiPriority w:val="0"/>
    <w:pPr>
      <w:keepNext/>
      <w:keepLines/>
      <w:spacing w:before="240" w:after="64" w:line="320" w:lineRule="auto"/>
      <w:outlineLvl w:val="6"/>
    </w:pPr>
    <w:rPr>
      <w:b/>
      <w:bCs/>
      <w:sz w:val="24"/>
      <w:szCs w:val="24"/>
    </w:rPr>
  </w:style>
  <w:style w:type="paragraph" w:styleId="9">
    <w:name w:val="heading 8"/>
    <w:basedOn w:val="1"/>
    <w:next w:val="1"/>
    <w:link w:val="68"/>
    <w:qFormat/>
    <w:uiPriority w:val="0"/>
    <w:pPr>
      <w:keepNext/>
      <w:keepLines/>
      <w:tabs>
        <w:tab w:val="left" w:pos="1440"/>
      </w:tabs>
      <w:spacing w:before="240" w:after="64" w:line="317" w:lineRule="auto"/>
      <w:ind w:left="1440" w:hanging="1440"/>
      <w:outlineLvl w:val="7"/>
    </w:pPr>
    <w:rPr>
      <w:rFonts w:ascii="Arial" w:hAnsi="Arial" w:eastAsia="黑体"/>
      <w:sz w:val="24"/>
      <w:szCs w:val="24"/>
    </w:rPr>
  </w:style>
  <w:style w:type="paragraph" w:styleId="10">
    <w:name w:val="heading 9"/>
    <w:basedOn w:val="1"/>
    <w:next w:val="1"/>
    <w:link w:val="69"/>
    <w:qFormat/>
    <w:uiPriority w:val="0"/>
    <w:pPr>
      <w:keepNext/>
      <w:keepLines/>
      <w:tabs>
        <w:tab w:val="left" w:pos="1584"/>
      </w:tabs>
      <w:spacing w:before="240" w:after="64" w:line="317" w:lineRule="auto"/>
      <w:ind w:left="1584" w:hanging="1584"/>
      <w:outlineLvl w:val="8"/>
    </w:pPr>
    <w:rPr>
      <w:rFonts w:ascii="Arial" w:hAnsi="Arial" w:eastAsia="黑体"/>
      <w:szCs w:val="21"/>
    </w:rPr>
  </w:style>
  <w:style w:type="character" w:default="1" w:styleId="50">
    <w:name w:val="Default Paragraph Font"/>
    <w:unhideWhenUsed/>
    <w:qFormat/>
    <w:uiPriority w:val="1"/>
  </w:style>
  <w:style w:type="table" w:default="1" w:styleId="59">
    <w:name w:val="Normal Table"/>
    <w:unhideWhenUsed/>
    <w:qFormat/>
    <w:uiPriority w:val="99"/>
    <w:tblPr>
      <w:tblLayout w:type="fixed"/>
      <w:tblCellMar>
        <w:top w:w="0" w:type="dxa"/>
        <w:left w:w="108" w:type="dxa"/>
        <w:bottom w:w="0" w:type="dxa"/>
        <w:right w:w="108" w:type="dxa"/>
      </w:tblCellMar>
    </w:tblPr>
  </w:style>
  <w:style w:type="paragraph" w:styleId="11">
    <w:name w:val="annotation subject"/>
    <w:basedOn w:val="12"/>
    <w:next w:val="12"/>
    <w:link w:val="88"/>
    <w:qFormat/>
    <w:uiPriority w:val="0"/>
    <w:rPr>
      <w:b/>
      <w:bCs/>
    </w:rPr>
  </w:style>
  <w:style w:type="paragraph" w:styleId="12">
    <w:name w:val="annotation text"/>
    <w:basedOn w:val="1"/>
    <w:link w:val="73"/>
    <w:qFormat/>
    <w:uiPriority w:val="99"/>
    <w:pPr>
      <w:jc w:val="left"/>
    </w:pPr>
  </w:style>
  <w:style w:type="paragraph" w:styleId="13">
    <w:name w:val="toc 7"/>
    <w:basedOn w:val="1"/>
    <w:next w:val="1"/>
    <w:qFormat/>
    <w:uiPriority w:val="0"/>
    <w:pPr>
      <w:ind w:left="1200" w:leftChars="1200"/>
    </w:pPr>
  </w:style>
  <w:style w:type="paragraph" w:styleId="14">
    <w:name w:val="Body Text First Indent"/>
    <w:basedOn w:val="15"/>
    <w:link w:val="89"/>
    <w:qFormat/>
    <w:uiPriority w:val="0"/>
    <w:pPr>
      <w:spacing w:after="120"/>
      <w:ind w:firstLine="420" w:firstLineChars="100"/>
      <w:jc w:val="both"/>
    </w:pPr>
    <w:rPr>
      <w:rFonts w:ascii="Times New Roman" w:hAnsi="Times New Roman" w:eastAsia="宋体"/>
      <w:b w:val="0"/>
      <w:w w:val="100"/>
      <w:sz w:val="21"/>
    </w:rPr>
  </w:style>
  <w:style w:type="paragraph" w:styleId="15">
    <w:name w:val="Body Text"/>
    <w:basedOn w:val="1"/>
    <w:link w:val="74"/>
    <w:qFormat/>
    <w:uiPriority w:val="99"/>
    <w:pPr>
      <w:jc w:val="center"/>
    </w:pPr>
    <w:rPr>
      <w:rFonts w:ascii="Arial" w:hAnsi="Arial" w:eastAsia="隶书"/>
      <w:b/>
      <w:w w:val="90"/>
      <w:sz w:val="44"/>
      <w:szCs w:val="24"/>
    </w:rPr>
  </w:style>
  <w:style w:type="paragraph" w:styleId="16">
    <w:name w:val="Note Heading"/>
    <w:basedOn w:val="1"/>
    <w:next w:val="1"/>
    <w:link w:val="70"/>
    <w:qFormat/>
    <w:uiPriority w:val="0"/>
    <w:pPr>
      <w:jc w:val="center"/>
    </w:pPr>
  </w:style>
  <w:style w:type="paragraph" w:styleId="17">
    <w:name w:val="Normal Indent"/>
    <w:basedOn w:val="1"/>
    <w:link w:val="71"/>
    <w:qFormat/>
    <w:uiPriority w:val="0"/>
    <w:pPr>
      <w:autoSpaceDE w:val="0"/>
      <w:autoSpaceDN w:val="0"/>
      <w:spacing w:line="360" w:lineRule="auto"/>
      <w:ind w:left="181" w:firstLine="420"/>
    </w:pPr>
    <w:rPr>
      <w:sz w:val="24"/>
      <w:szCs w:val="24"/>
    </w:rPr>
  </w:style>
  <w:style w:type="paragraph" w:styleId="18">
    <w:name w:val="caption"/>
    <w:basedOn w:val="1"/>
    <w:next w:val="1"/>
    <w:qFormat/>
    <w:uiPriority w:val="0"/>
    <w:pPr>
      <w:spacing w:line="360" w:lineRule="auto"/>
    </w:pPr>
    <w:rPr>
      <w:rFonts w:ascii="Arial" w:hAnsi="Arial" w:eastAsia="黑体" w:cs="Arial"/>
      <w:sz w:val="20"/>
    </w:rPr>
  </w:style>
  <w:style w:type="paragraph" w:styleId="19">
    <w:name w:val="List Bullet"/>
    <w:qFormat/>
    <w:uiPriority w:val="0"/>
    <w:pPr>
      <w:numPr>
        <w:ilvl w:val="0"/>
        <w:numId w:val="1"/>
      </w:numPr>
      <w:spacing w:before="156" w:beforeLines="50" w:after="156" w:afterLines="50" w:line="300" w:lineRule="auto"/>
      <w:ind w:left="480" w:leftChars="200" w:firstLine="0"/>
    </w:pPr>
    <w:rPr>
      <w:rFonts w:ascii="Arial" w:hAnsi="Arial" w:eastAsia="宋体" w:cs="Times New Roman"/>
      <w:kern w:val="24"/>
      <w:sz w:val="24"/>
      <w:szCs w:val="24"/>
      <w:lang w:val="en-US" w:eastAsia="zh-CN" w:bidi="ar-SA"/>
    </w:rPr>
  </w:style>
  <w:style w:type="paragraph" w:styleId="20">
    <w:name w:val="Document Map"/>
    <w:basedOn w:val="1"/>
    <w:link w:val="72"/>
    <w:qFormat/>
    <w:uiPriority w:val="0"/>
    <w:rPr>
      <w:rFonts w:ascii="宋体"/>
      <w:sz w:val="18"/>
      <w:szCs w:val="18"/>
    </w:rPr>
  </w:style>
  <w:style w:type="paragraph" w:styleId="21">
    <w:name w:val="toa heading"/>
    <w:basedOn w:val="1"/>
    <w:next w:val="1"/>
    <w:qFormat/>
    <w:uiPriority w:val="0"/>
    <w:pPr>
      <w:spacing w:before="120"/>
    </w:pPr>
    <w:rPr>
      <w:rFonts w:ascii="Arial" w:hAnsi="Arial" w:cs="Arial"/>
      <w:sz w:val="24"/>
      <w:szCs w:val="24"/>
    </w:rPr>
  </w:style>
  <w:style w:type="paragraph" w:styleId="22">
    <w:name w:val="List Bullet 3"/>
    <w:qFormat/>
    <w:uiPriority w:val="0"/>
    <w:pPr>
      <w:numPr>
        <w:ilvl w:val="0"/>
        <w:numId w:val="2"/>
      </w:numPr>
      <w:tabs>
        <w:tab w:val="left" w:pos="1200"/>
      </w:tabs>
      <w:spacing w:before="156" w:beforeLines="50" w:after="156" w:afterLines="50" w:line="300" w:lineRule="auto"/>
      <w:ind w:left="600" w:leftChars="600" w:firstLine="0"/>
    </w:pPr>
    <w:rPr>
      <w:rFonts w:ascii="Arial" w:hAnsi="Arial" w:eastAsia="宋体" w:cs="Times New Roman"/>
      <w:kern w:val="24"/>
      <w:sz w:val="24"/>
      <w:szCs w:val="24"/>
      <w:lang w:val="en-US" w:eastAsia="ar-SA" w:bidi="ar-SA"/>
    </w:rPr>
  </w:style>
  <w:style w:type="paragraph" w:styleId="23">
    <w:name w:val="Body Text Indent"/>
    <w:basedOn w:val="1"/>
    <w:link w:val="75"/>
    <w:qFormat/>
    <w:uiPriority w:val="0"/>
    <w:pPr>
      <w:ind w:firstLine="645"/>
    </w:pPr>
    <w:rPr>
      <w:rFonts w:ascii="楷体_GB2312" w:eastAsia="楷体_GB2312"/>
      <w:sz w:val="32"/>
    </w:rPr>
  </w:style>
  <w:style w:type="paragraph" w:styleId="24">
    <w:name w:val="List 2"/>
    <w:basedOn w:val="1"/>
    <w:qFormat/>
    <w:uiPriority w:val="0"/>
    <w:pPr>
      <w:suppressAutoHyphens/>
      <w:spacing w:before="156" w:beforeLines="50" w:after="156" w:afterLines="50" w:line="300" w:lineRule="auto"/>
      <w:ind w:left="100" w:leftChars="200" w:hanging="200" w:hangingChars="200"/>
    </w:pPr>
    <w:rPr>
      <w:rFonts w:ascii="Arial" w:hAnsi="Arial"/>
      <w:kern w:val="24"/>
      <w:sz w:val="24"/>
      <w:szCs w:val="24"/>
      <w:lang w:eastAsia="ar-SA"/>
    </w:rPr>
  </w:style>
  <w:style w:type="paragraph" w:styleId="25">
    <w:name w:val="List Bullet 2"/>
    <w:basedOn w:val="1"/>
    <w:qFormat/>
    <w:uiPriority w:val="0"/>
    <w:pPr>
      <w:numPr>
        <w:ilvl w:val="0"/>
        <w:numId w:val="3"/>
      </w:numPr>
      <w:tabs>
        <w:tab w:val="left" w:pos="780"/>
      </w:tabs>
      <w:spacing w:before="156" w:beforeLines="50" w:after="156" w:afterLines="50" w:line="300" w:lineRule="auto"/>
      <w:ind w:left="400" w:leftChars="400" w:firstLine="0"/>
    </w:pPr>
    <w:rPr>
      <w:rFonts w:ascii="Arial" w:hAnsi="Arial"/>
      <w:kern w:val="24"/>
      <w:sz w:val="24"/>
      <w:szCs w:val="24"/>
      <w:lang w:eastAsia="ar-SA"/>
    </w:rPr>
  </w:style>
  <w:style w:type="paragraph" w:styleId="26">
    <w:name w:val="toc 5"/>
    <w:basedOn w:val="1"/>
    <w:next w:val="1"/>
    <w:qFormat/>
    <w:uiPriority w:val="0"/>
    <w:pPr>
      <w:ind w:left="800" w:leftChars="800"/>
    </w:pPr>
  </w:style>
  <w:style w:type="paragraph" w:styleId="27">
    <w:name w:val="toc 3"/>
    <w:basedOn w:val="1"/>
    <w:next w:val="1"/>
    <w:qFormat/>
    <w:uiPriority w:val="39"/>
    <w:pPr>
      <w:ind w:left="400" w:leftChars="400"/>
    </w:pPr>
  </w:style>
  <w:style w:type="paragraph" w:styleId="28">
    <w:name w:val="Plain Text"/>
    <w:basedOn w:val="1"/>
    <w:link w:val="76"/>
    <w:qFormat/>
    <w:uiPriority w:val="0"/>
    <w:rPr>
      <w:rFonts w:ascii="宋体"/>
    </w:rPr>
  </w:style>
  <w:style w:type="paragraph" w:styleId="29">
    <w:name w:val="toc 8"/>
    <w:basedOn w:val="1"/>
    <w:next w:val="1"/>
    <w:qFormat/>
    <w:uiPriority w:val="0"/>
    <w:pPr>
      <w:ind w:left="1400" w:leftChars="1400"/>
    </w:pPr>
  </w:style>
  <w:style w:type="paragraph" w:styleId="30">
    <w:name w:val="Date"/>
    <w:basedOn w:val="1"/>
    <w:next w:val="1"/>
    <w:link w:val="77"/>
    <w:qFormat/>
    <w:uiPriority w:val="0"/>
    <w:pPr>
      <w:ind w:left="2500" w:leftChars="2500"/>
    </w:pPr>
  </w:style>
  <w:style w:type="paragraph" w:styleId="31">
    <w:name w:val="Body Text Indent 2"/>
    <w:basedOn w:val="1"/>
    <w:link w:val="78"/>
    <w:qFormat/>
    <w:uiPriority w:val="0"/>
    <w:pPr>
      <w:ind w:left="630" w:firstLine="645"/>
    </w:pPr>
    <w:rPr>
      <w:rFonts w:ascii="Arial" w:hAnsi="Arial" w:eastAsia="仿宋_GB2312"/>
      <w:sz w:val="32"/>
    </w:rPr>
  </w:style>
  <w:style w:type="paragraph" w:styleId="32">
    <w:name w:val="endnote text"/>
    <w:basedOn w:val="1"/>
    <w:link w:val="79"/>
    <w:qFormat/>
    <w:uiPriority w:val="0"/>
    <w:pPr>
      <w:suppressAutoHyphens/>
      <w:snapToGrid w:val="0"/>
      <w:spacing w:before="156" w:beforeLines="50" w:after="156" w:afterLines="50" w:line="300" w:lineRule="auto"/>
      <w:ind w:firstLine="200" w:firstLineChars="200"/>
      <w:jc w:val="left"/>
    </w:pPr>
    <w:rPr>
      <w:rFonts w:ascii="Arial" w:hAnsi="Arial"/>
      <w:kern w:val="24"/>
      <w:sz w:val="24"/>
      <w:szCs w:val="24"/>
      <w:lang w:eastAsia="ar-SA"/>
    </w:rPr>
  </w:style>
  <w:style w:type="paragraph" w:styleId="33">
    <w:name w:val="Balloon Text"/>
    <w:basedOn w:val="1"/>
    <w:link w:val="80"/>
    <w:qFormat/>
    <w:uiPriority w:val="99"/>
    <w:rPr>
      <w:sz w:val="18"/>
      <w:szCs w:val="18"/>
    </w:rPr>
  </w:style>
  <w:style w:type="paragraph" w:styleId="34">
    <w:name w:val="footer"/>
    <w:basedOn w:val="1"/>
    <w:link w:val="81"/>
    <w:qFormat/>
    <w:uiPriority w:val="99"/>
    <w:pPr>
      <w:tabs>
        <w:tab w:val="center" w:pos="4153"/>
        <w:tab w:val="right" w:pos="8306"/>
      </w:tabs>
      <w:snapToGrid w:val="0"/>
      <w:jc w:val="left"/>
    </w:pPr>
    <w:rPr>
      <w:sz w:val="18"/>
    </w:rPr>
  </w:style>
  <w:style w:type="paragraph" w:styleId="35">
    <w:name w:val="Body Text First Indent 2"/>
    <w:basedOn w:val="23"/>
    <w:link w:val="90"/>
    <w:qFormat/>
    <w:uiPriority w:val="0"/>
    <w:pPr>
      <w:spacing w:after="120"/>
      <w:ind w:left="420" w:leftChars="200" w:firstLine="420" w:firstLineChars="200"/>
    </w:pPr>
    <w:rPr>
      <w:rFonts w:ascii="Calibri" w:hAnsi="Calibri" w:eastAsia="宋体"/>
      <w:sz w:val="21"/>
      <w:szCs w:val="24"/>
    </w:rPr>
  </w:style>
  <w:style w:type="paragraph" w:styleId="36">
    <w:name w:val="header"/>
    <w:basedOn w:val="1"/>
    <w:link w:val="82"/>
    <w:qFormat/>
    <w:uiPriority w:val="99"/>
    <w:pPr>
      <w:pBdr>
        <w:bottom w:val="single" w:color="auto" w:sz="6" w:space="1"/>
      </w:pBdr>
      <w:tabs>
        <w:tab w:val="center" w:pos="4153"/>
        <w:tab w:val="right" w:pos="8306"/>
      </w:tabs>
      <w:snapToGrid w:val="0"/>
      <w:jc w:val="center"/>
    </w:pPr>
    <w:rPr>
      <w:sz w:val="18"/>
    </w:rPr>
  </w:style>
  <w:style w:type="paragraph" w:styleId="37">
    <w:name w:val="toc 1"/>
    <w:basedOn w:val="1"/>
    <w:next w:val="1"/>
    <w:qFormat/>
    <w:uiPriority w:val="39"/>
  </w:style>
  <w:style w:type="paragraph" w:styleId="38">
    <w:name w:val="toc 4"/>
    <w:basedOn w:val="1"/>
    <w:next w:val="1"/>
    <w:qFormat/>
    <w:uiPriority w:val="0"/>
    <w:pPr>
      <w:ind w:left="600" w:leftChars="600"/>
    </w:pPr>
  </w:style>
  <w:style w:type="paragraph" w:styleId="39">
    <w:name w:val="List"/>
    <w:basedOn w:val="15"/>
    <w:qFormat/>
    <w:uiPriority w:val="0"/>
    <w:pPr>
      <w:suppressAutoHyphens/>
      <w:spacing w:after="120"/>
      <w:jc w:val="both"/>
    </w:pPr>
    <w:rPr>
      <w:rFonts w:ascii="Times New Roman" w:hAnsi="Times New Roman" w:eastAsia="宋体"/>
      <w:b w:val="0"/>
      <w:w w:val="100"/>
      <w:kern w:val="1"/>
      <w:sz w:val="28"/>
      <w:lang w:eastAsia="ar-SA"/>
    </w:rPr>
  </w:style>
  <w:style w:type="paragraph" w:styleId="40">
    <w:name w:val="footnote text"/>
    <w:basedOn w:val="1"/>
    <w:link w:val="83"/>
    <w:qFormat/>
    <w:uiPriority w:val="0"/>
    <w:pPr>
      <w:suppressAutoHyphens/>
      <w:snapToGrid w:val="0"/>
      <w:spacing w:before="156" w:beforeLines="50" w:after="156" w:afterLines="50" w:line="300" w:lineRule="auto"/>
      <w:ind w:firstLine="200" w:firstLineChars="200"/>
      <w:jc w:val="left"/>
    </w:pPr>
    <w:rPr>
      <w:rFonts w:ascii="Arial" w:hAnsi="Arial"/>
      <w:kern w:val="24"/>
      <w:sz w:val="18"/>
      <w:szCs w:val="18"/>
      <w:lang w:eastAsia="ar-SA"/>
    </w:rPr>
  </w:style>
  <w:style w:type="paragraph" w:styleId="41">
    <w:name w:val="toc 6"/>
    <w:basedOn w:val="1"/>
    <w:next w:val="1"/>
    <w:qFormat/>
    <w:uiPriority w:val="0"/>
    <w:pPr>
      <w:ind w:left="1000" w:leftChars="1000"/>
    </w:pPr>
  </w:style>
  <w:style w:type="paragraph" w:styleId="42">
    <w:name w:val="Body Text Indent 3"/>
    <w:basedOn w:val="1"/>
    <w:link w:val="84"/>
    <w:qFormat/>
    <w:uiPriority w:val="0"/>
    <w:pPr>
      <w:ind w:left="645"/>
    </w:pPr>
    <w:rPr>
      <w:rFonts w:ascii="Arial" w:hAnsi="Arial" w:eastAsia="仿宋_GB2312"/>
      <w:sz w:val="32"/>
    </w:rPr>
  </w:style>
  <w:style w:type="paragraph" w:styleId="43">
    <w:name w:val="toc 2"/>
    <w:basedOn w:val="1"/>
    <w:next w:val="1"/>
    <w:qFormat/>
    <w:uiPriority w:val="39"/>
    <w:pPr>
      <w:ind w:left="200" w:leftChars="200"/>
      <w:jc w:val="center"/>
    </w:pPr>
    <w:rPr>
      <w:rFonts w:eastAsia="黑体"/>
      <w:b/>
      <w:bCs/>
      <w:sz w:val="30"/>
    </w:rPr>
  </w:style>
  <w:style w:type="paragraph" w:styleId="44">
    <w:name w:val="toc 9"/>
    <w:basedOn w:val="1"/>
    <w:next w:val="1"/>
    <w:qFormat/>
    <w:uiPriority w:val="0"/>
    <w:pPr>
      <w:ind w:left="1600" w:leftChars="1600"/>
    </w:pPr>
  </w:style>
  <w:style w:type="paragraph" w:styleId="45">
    <w:name w:val="Body Text 2"/>
    <w:basedOn w:val="1"/>
    <w:qFormat/>
    <w:uiPriority w:val="0"/>
    <w:pPr>
      <w:spacing w:before="156" w:beforeLines="50" w:after="156" w:afterLines="50" w:line="120" w:lineRule="auto"/>
    </w:pPr>
    <w:rPr>
      <w:rFonts w:ascii="宋体"/>
      <w:sz w:val="24"/>
    </w:rPr>
  </w:style>
  <w:style w:type="paragraph" w:styleId="46">
    <w:name w:val="Message Header"/>
    <w:basedOn w:val="1"/>
    <w:link w:val="85"/>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szCs w:val="24"/>
    </w:rPr>
  </w:style>
  <w:style w:type="paragraph" w:styleId="47">
    <w:name w:val="Normal (Web)"/>
    <w:basedOn w:val="1"/>
    <w:qFormat/>
    <w:uiPriority w:val="0"/>
    <w:pPr>
      <w:widowControl/>
      <w:spacing w:before="100" w:beforeAutospacing="1" w:after="100" w:afterAutospacing="1"/>
      <w:jc w:val="left"/>
    </w:pPr>
    <w:rPr>
      <w:rFonts w:ascii="宋体" w:cs="宋体"/>
      <w:kern w:val="0"/>
      <w:sz w:val="24"/>
      <w:szCs w:val="24"/>
    </w:rPr>
  </w:style>
  <w:style w:type="paragraph" w:styleId="48">
    <w:name w:val="index 1"/>
    <w:basedOn w:val="1"/>
    <w:next w:val="1"/>
    <w:link w:val="86"/>
    <w:qFormat/>
    <w:uiPriority w:val="0"/>
    <w:rPr>
      <w:szCs w:val="24"/>
    </w:rPr>
  </w:style>
  <w:style w:type="paragraph" w:styleId="49">
    <w:name w:val="Title"/>
    <w:basedOn w:val="1"/>
    <w:link w:val="87"/>
    <w:qFormat/>
    <w:uiPriority w:val="0"/>
    <w:pPr>
      <w:suppressAutoHyphens/>
      <w:spacing w:before="50" w:beforeLines="50" w:after="50" w:afterLines="50" w:line="300" w:lineRule="auto"/>
      <w:jc w:val="left"/>
      <w:outlineLvl w:val="0"/>
    </w:pPr>
    <w:rPr>
      <w:rFonts w:ascii="Arial" w:hAnsi="Arial" w:eastAsia="黑体"/>
      <w:b/>
      <w:bCs/>
      <w:kern w:val="24"/>
      <w:sz w:val="32"/>
      <w:szCs w:val="32"/>
      <w:lang w:eastAsia="ar-SA"/>
    </w:rPr>
  </w:style>
  <w:style w:type="character" w:styleId="51">
    <w:name w:val="Strong"/>
    <w:qFormat/>
    <w:uiPriority w:val="0"/>
    <w:rPr>
      <w:b/>
    </w:rPr>
  </w:style>
  <w:style w:type="character" w:styleId="52">
    <w:name w:val="endnote reference"/>
    <w:qFormat/>
    <w:uiPriority w:val="0"/>
    <w:rPr>
      <w:vertAlign w:val="superscript"/>
    </w:rPr>
  </w:style>
  <w:style w:type="character" w:styleId="53">
    <w:name w:val="page number"/>
    <w:basedOn w:val="50"/>
    <w:qFormat/>
    <w:uiPriority w:val="0"/>
  </w:style>
  <w:style w:type="character" w:styleId="54">
    <w:name w:val="FollowedHyperlink"/>
    <w:qFormat/>
    <w:uiPriority w:val="0"/>
    <w:rPr>
      <w:color w:val="800080"/>
      <w:u w:val="single"/>
    </w:rPr>
  </w:style>
  <w:style w:type="character" w:styleId="55">
    <w:name w:val="HTML Variable"/>
    <w:qFormat/>
    <w:uiPriority w:val="0"/>
    <w:rPr>
      <w:rFonts w:ascii="仿宋_GB2312" w:eastAsia="仿宋_GB2312"/>
      <w:b/>
      <w:i/>
      <w:iCs/>
      <w:kern w:val="2"/>
      <w:sz w:val="32"/>
      <w:szCs w:val="32"/>
      <w:lang w:val="en-US" w:eastAsia="zh-CN" w:bidi="ar-SA"/>
    </w:rPr>
  </w:style>
  <w:style w:type="character" w:styleId="56">
    <w:name w:val="Hyperlink"/>
    <w:qFormat/>
    <w:uiPriority w:val="99"/>
    <w:rPr>
      <w:color w:val="0000FF"/>
      <w:u w:val="single"/>
    </w:rPr>
  </w:style>
  <w:style w:type="character" w:styleId="57">
    <w:name w:val="annotation reference"/>
    <w:qFormat/>
    <w:uiPriority w:val="0"/>
    <w:rPr>
      <w:sz w:val="21"/>
      <w:szCs w:val="21"/>
    </w:rPr>
  </w:style>
  <w:style w:type="character" w:styleId="58">
    <w:name w:val="footnote reference"/>
    <w:qFormat/>
    <w:uiPriority w:val="0"/>
    <w:rPr>
      <w:vertAlign w:val="superscript"/>
    </w:rPr>
  </w:style>
  <w:style w:type="table" w:styleId="60">
    <w:name w:val="Table Grid"/>
    <w:basedOn w:val="5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61">
    <w:name w:val="标题 1 Char"/>
    <w:link w:val="2"/>
    <w:qFormat/>
    <w:uiPriority w:val="0"/>
    <w:rPr>
      <w:rFonts w:ascii="Arial" w:hAnsi="Arial" w:eastAsia="仿宋_GB2312"/>
      <w:kern w:val="2"/>
      <w:sz w:val="28"/>
      <w:lang w:bidi="he-IL"/>
    </w:rPr>
  </w:style>
  <w:style w:type="character" w:customStyle="1" w:styleId="62">
    <w:name w:val="标题 2 Char1"/>
    <w:link w:val="3"/>
    <w:qFormat/>
    <w:uiPriority w:val="0"/>
    <w:rPr>
      <w:rFonts w:ascii="Arial" w:hAnsi="Arial" w:eastAsia="黑体"/>
      <w:b/>
      <w:bCs/>
      <w:kern w:val="2"/>
      <w:sz w:val="32"/>
      <w:szCs w:val="32"/>
    </w:rPr>
  </w:style>
  <w:style w:type="character" w:customStyle="1" w:styleId="63">
    <w:name w:val="标题 3 Char"/>
    <w:link w:val="4"/>
    <w:qFormat/>
    <w:uiPriority w:val="0"/>
    <w:rPr>
      <w:b/>
      <w:bCs/>
      <w:kern w:val="2"/>
      <w:sz w:val="32"/>
      <w:szCs w:val="32"/>
    </w:rPr>
  </w:style>
  <w:style w:type="character" w:customStyle="1" w:styleId="64">
    <w:name w:val="标题 4 Char"/>
    <w:link w:val="5"/>
    <w:qFormat/>
    <w:uiPriority w:val="0"/>
    <w:rPr>
      <w:rFonts w:ascii="Arial" w:hAnsi="Arial" w:eastAsia="黑体"/>
      <w:b/>
      <w:bCs/>
      <w:kern w:val="2"/>
      <w:sz w:val="28"/>
      <w:szCs w:val="28"/>
    </w:rPr>
  </w:style>
  <w:style w:type="character" w:customStyle="1" w:styleId="65">
    <w:name w:val="标题 5 Char"/>
    <w:link w:val="6"/>
    <w:qFormat/>
    <w:uiPriority w:val="9"/>
    <w:rPr>
      <w:b/>
      <w:bCs/>
      <w:kern w:val="2"/>
      <w:sz w:val="28"/>
      <w:szCs w:val="28"/>
    </w:rPr>
  </w:style>
  <w:style w:type="character" w:customStyle="1" w:styleId="66">
    <w:name w:val="标题 6 Char"/>
    <w:link w:val="7"/>
    <w:qFormat/>
    <w:uiPriority w:val="0"/>
    <w:rPr>
      <w:rFonts w:ascii="Cambria" w:hAnsi="Cambria" w:eastAsia="宋体" w:cs="Times New Roman"/>
      <w:b/>
      <w:bCs/>
      <w:kern w:val="2"/>
      <w:sz w:val="24"/>
      <w:szCs w:val="24"/>
    </w:rPr>
  </w:style>
  <w:style w:type="character" w:customStyle="1" w:styleId="67">
    <w:name w:val="标题 7 Char"/>
    <w:link w:val="8"/>
    <w:qFormat/>
    <w:uiPriority w:val="0"/>
    <w:rPr>
      <w:b/>
      <w:bCs/>
      <w:kern w:val="2"/>
      <w:sz w:val="24"/>
      <w:szCs w:val="24"/>
    </w:rPr>
  </w:style>
  <w:style w:type="character" w:customStyle="1" w:styleId="68">
    <w:name w:val="标题 8 Char"/>
    <w:link w:val="9"/>
    <w:qFormat/>
    <w:uiPriority w:val="0"/>
    <w:rPr>
      <w:rFonts w:ascii="Arial" w:hAnsi="Arial" w:eastAsia="黑体"/>
      <w:kern w:val="2"/>
      <w:sz w:val="24"/>
      <w:szCs w:val="24"/>
    </w:rPr>
  </w:style>
  <w:style w:type="character" w:customStyle="1" w:styleId="69">
    <w:name w:val="标题 9 Char"/>
    <w:link w:val="10"/>
    <w:qFormat/>
    <w:uiPriority w:val="0"/>
    <w:rPr>
      <w:rFonts w:ascii="Arial" w:hAnsi="Arial" w:eastAsia="黑体"/>
      <w:kern w:val="2"/>
      <w:sz w:val="21"/>
      <w:szCs w:val="21"/>
    </w:rPr>
  </w:style>
  <w:style w:type="character" w:customStyle="1" w:styleId="70">
    <w:name w:val="注释标题 Char"/>
    <w:link w:val="16"/>
    <w:qFormat/>
    <w:uiPriority w:val="0"/>
    <w:rPr>
      <w:kern w:val="2"/>
      <w:sz w:val="21"/>
    </w:rPr>
  </w:style>
  <w:style w:type="character" w:customStyle="1" w:styleId="71">
    <w:name w:val="正文缩进 Char"/>
    <w:link w:val="17"/>
    <w:qFormat/>
    <w:uiPriority w:val="0"/>
    <w:rPr>
      <w:kern w:val="2"/>
      <w:sz w:val="24"/>
      <w:szCs w:val="24"/>
    </w:rPr>
  </w:style>
  <w:style w:type="character" w:customStyle="1" w:styleId="72">
    <w:name w:val="文档结构图 Char"/>
    <w:link w:val="20"/>
    <w:qFormat/>
    <w:uiPriority w:val="0"/>
    <w:rPr>
      <w:rFonts w:ascii="宋体"/>
      <w:kern w:val="2"/>
      <w:sz w:val="18"/>
      <w:szCs w:val="18"/>
    </w:rPr>
  </w:style>
  <w:style w:type="character" w:customStyle="1" w:styleId="73">
    <w:name w:val="批注文字 Char"/>
    <w:link w:val="12"/>
    <w:qFormat/>
    <w:uiPriority w:val="99"/>
    <w:rPr>
      <w:kern w:val="2"/>
      <w:sz w:val="21"/>
    </w:rPr>
  </w:style>
  <w:style w:type="character" w:customStyle="1" w:styleId="74">
    <w:name w:val="正文文本 Char1"/>
    <w:link w:val="15"/>
    <w:qFormat/>
    <w:uiPriority w:val="0"/>
    <w:rPr>
      <w:rFonts w:ascii="Arial" w:hAnsi="Arial" w:eastAsia="隶书"/>
      <w:b/>
      <w:w w:val="90"/>
      <w:kern w:val="2"/>
      <w:sz w:val="44"/>
      <w:szCs w:val="24"/>
    </w:rPr>
  </w:style>
  <w:style w:type="character" w:customStyle="1" w:styleId="75">
    <w:name w:val="正文文本缩进 Char"/>
    <w:link w:val="23"/>
    <w:qFormat/>
    <w:locked/>
    <w:uiPriority w:val="0"/>
    <w:rPr>
      <w:rFonts w:ascii="楷体_GB2312" w:eastAsia="楷体_GB2312"/>
      <w:kern w:val="2"/>
      <w:sz w:val="32"/>
    </w:rPr>
  </w:style>
  <w:style w:type="character" w:customStyle="1" w:styleId="76">
    <w:name w:val="纯文本 Char"/>
    <w:link w:val="28"/>
    <w:qFormat/>
    <w:uiPriority w:val="0"/>
    <w:rPr>
      <w:rFonts w:ascii="宋体" w:eastAsia="宋体"/>
      <w:kern w:val="2"/>
      <w:sz w:val="21"/>
      <w:lang w:val="en-US" w:eastAsia="zh-CN" w:bidi="ar-SA"/>
    </w:rPr>
  </w:style>
  <w:style w:type="character" w:customStyle="1" w:styleId="77">
    <w:name w:val="日期 Char1"/>
    <w:link w:val="30"/>
    <w:qFormat/>
    <w:uiPriority w:val="0"/>
    <w:rPr>
      <w:kern w:val="2"/>
      <w:sz w:val="21"/>
    </w:rPr>
  </w:style>
  <w:style w:type="character" w:customStyle="1" w:styleId="78">
    <w:name w:val="正文文本缩进 2 Char"/>
    <w:link w:val="31"/>
    <w:qFormat/>
    <w:uiPriority w:val="0"/>
    <w:rPr>
      <w:rFonts w:ascii="Arial" w:hAnsi="Arial" w:eastAsia="仿宋_GB2312"/>
      <w:kern w:val="2"/>
      <w:sz w:val="32"/>
    </w:rPr>
  </w:style>
  <w:style w:type="character" w:customStyle="1" w:styleId="79">
    <w:name w:val="尾注文本 Char"/>
    <w:link w:val="32"/>
    <w:qFormat/>
    <w:uiPriority w:val="0"/>
    <w:rPr>
      <w:rFonts w:ascii="Arial" w:hAnsi="Arial"/>
      <w:kern w:val="24"/>
      <w:sz w:val="24"/>
      <w:szCs w:val="24"/>
      <w:lang w:eastAsia="ar-SA"/>
    </w:rPr>
  </w:style>
  <w:style w:type="character" w:customStyle="1" w:styleId="80">
    <w:name w:val="批注框文本 Char"/>
    <w:link w:val="33"/>
    <w:qFormat/>
    <w:uiPriority w:val="99"/>
    <w:rPr>
      <w:kern w:val="2"/>
      <w:sz w:val="18"/>
      <w:szCs w:val="18"/>
    </w:rPr>
  </w:style>
  <w:style w:type="character" w:customStyle="1" w:styleId="81">
    <w:name w:val="页脚 Char"/>
    <w:link w:val="34"/>
    <w:qFormat/>
    <w:uiPriority w:val="99"/>
    <w:rPr>
      <w:kern w:val="2"/>
      <w:sz w:val="18"/>
    </w:rPr>
  </w:style>
  <w:style w:type="character" w:customStyle="1" w:styleId="82">
    <w:name w:val="页眉 Char"/>
    <w:link w:val="36"/>
    <w:qFormat/>
    <w:locked/>
    <w:uiPriority w:val="99"/>
    <w:rPr>
      <w:rFonts w:eastAsia="宋体"/>
      <w:kern w:val="2"/>
      <w:sz w:val="18"/>
      <w:lang w:val="en-US" w:eastAsia="zh-CN" w:bidi="ar-SA"/>
    </w:rPr>
  </w:style>
  <w:style w:type="character" w:customStyle="1" w:styleId="83">
    <w:name w:val="脚注文本 Char"/>
    <w:link w:val="40"/>
    <w:qFormat/>
    <w:uiPriority w:val="0"/>
    <w:rPr>
      <w:rFonts w:ascii="Arial" w:hAnsi="Arial"/>
      <w:kern w:val="24"/>
      <w:sz w:val="18"/>
      <w:szCs w:val="18"/>
      <w:lang w:eastAsia="ar-SA"/>
    </w:rPr>
  </w:style>
  <w:style w:type="character" w:customStyle="1" w:styleId="84">
    <w:name w:val="正文文本缩进 3 Char"/>
    <w:link w:val="42"/>
    <w:qFormat/>
    <w:uiPriority w:val="0"/>
    <w:rPr>
      <w:rFonts w:ascii="Arial" w:hAnsi="Arial" w:eastAsia="仿宋_GB2312"/>
      <w:kern w:val="2"/>
      <w:sz w:val="32"/>
    </w:rPr>
  </w:style>
  <w:style w:type="character" w:customStyle="1" w:styleId="85">
    <w:name w:val="信息标题 Char"/>
    <w:link w:val="46"/>
    <w:qFormat/>
    <w:uiPriority w:val="0"/>
    <w:rPr>
      <w:rFonts w:ascii="Arial" w:hAnsi="Arial" w:cs="Arial"/>
      <w:kern w:val="2"/>
      <w:sz w:val="24"/>
      <w:szCs w:val="24"/>
      <w:shd w:val="pct20" w:color="auto" w:fill="auto"/>
    </w:rPr>
  </w:style>
  <w:style w:type="character" w:customStyle="1" w:styleId="86">
    <w:name w:val="索引 1 Char"/>
    <w:link w:val="48"/>
    <w:qFormat/>
    <w:uiPriority w:val="0"/>
    <w:rPr>
      <w:kern w:val="2"/>
      <w:sz w:val="21"/>
      <w:szCs w:val="24"/>
    </w:rPr>
  </w:style>
  <w:style w:type="character" w:customStyle="1" w:styleId="87">
    <w:name w:val="标题 Char"/>
    <w:link w:val="49"/>
    <w:qFormat/>
    <w:uiPriority w:val="0"/>
    <w:rPr>
      <w:rFonts w:ascii="Arial" w:hAnsi="Arial" w:eastAsia="黑体" w:cs="Arial"/>
      <w:b/>
      <w:bCs/>
      <w:kern w:val="24"/>
      <w:sz w:val="32"/>
      <w:szCs w:val="32"/>
      <w:lang w:eastAsia="ar-SA"/>
    </w:rPr>
  </w:style>
  <w:style w:type="character" w:customStyle="1" w:styleId="88">
    <w:name w:val="批注主题 Char"/>
    <w:link w:val="11"/>
    <w:qFormat/>
    <w:uiPriority w:val="0"/>
    <w:rPr>
      <w:b/>
      <w:bCs/>
      <w:kern w:val="2"/>
      <w:sz w:val="21"/>
    </w:rPr>
  </w:style>
  <w:style w:type="character" w:customStyle="1" w:styleId="89">
    <w:name w:val="正文首行缩进 Char"/>
    <w:link w:val="14"/>
    <w:qFormat/>
    <w:uiPriority w:val="0"/>
    <w:rPr>
      <w:kern w:val="2"/>
      <w:sz w:val="21"/>
      <w:szCs w:val="24"/>
    </w:rPr>
  </w:style>
  <w:style w:type="character" w:customStyle="1" w:styleId="90">
    <w:name w:val="正文首行缩进 2 Char"/>
    <w:link w:val="35"/>
    <w:qFormat/>
    <w:uiPriority w:val="0"/>
    <w:rPr>
      <w:rFonts w:ascii="Calibri" w:hAnsi="Calibri" w:eastAsia="楷体_GB2312"/>
      <w:kern w:val="2"/>
      <w:sz w:val="21"/>
      <w:szCs w:val="24"/>
    </w:rPr>
  </w:style>
  <w:style w:type="paragraph" w:customStyle="1" w:styleId="91">
    <w:name w:val="Char Char1 Char Char Char Char"/>
    <w:basedOn w:val="1"/>
    <w:semiHidden/>
    <w:qFormat/>
    <w:uiPriority w:val="0"/>
    <w:rPr>
      <w:rFonts w:ascii="Verdana" w:hAnsi="Verdana" w:eastAsia="Times New Roman"/>
      <w:kern w:val="0"/>
      <w:sz w:val="20"/>
      <w:lang w:eastAsia="en-US"/>
    </w:rPr>
  </w:style>
  <w:style w:type="character" w:customStyle="1" w:styleId="92">
    <w:name w:val="正文文本 Char"/>
    <w:semiHidden/>
    <w:qFormat/>
    <w:uiPriority w:val="99"/>
    <w:rPr>
      <w:rFonts w:ascii="Calibri" w:hAnsi="Calibri" w:eastAsia="宋体"/>
      <w:kern w:val="2"/>
      <w:sz w:val="28"/>
      <w:szCs w:val="22"/>
    </w:rPr>
  </w:style>
  <w:style w:type="character" w:customStyle="1" w:styleId="93">
    <w:name w:val="*Heading 3 Char"/>
    <w:qFormat/>
    <w:uiPriority w:val="0"/>
    <w:rPr>
      <w:rFonts w:ascii="Verdana" w:hAnsi="Verdana" w:eastAsia="宋体"/>
      <w:b/>
      <w:sz w:val="24"/>
      <w:szCs w:val="24"/>
      <w:lang w:val="en-US" w:eastAsia="en-US" w:bidi="ar-SA"/>
    </w:rPr>
  </w:style>
  <w:style w:type="character" w:customStyle="1" w:styleId="94">
    <w:name w:val="样式2 Char Char"/>
    <w:link w:val="95"/>
    <w:qFormat/>
    <w:uiPriority w:val="0"/>
    <w:rPr>
      <w:rFonts w:ascii="宋体" w:hAnsi="宋体"/>
      <w:kern w:val="2"/>
      <w:sz w:val="24"/>
      <w:szCs w:val="24"/>
    </w:rPr>
  </w:style>
  <w:style w:type="paragraph" w:customStyle="1" w:styleId="95">
    <w:name w:val="样式2"/>
    <w:basedOn w:val="48"/>
    <w:link w:val="94"/>
    <w:qFormat/>
    <w:uiPriority w:val="0"/>
    <w:pPr>
      <w:tabs>
        <w:tab w:val="left" w:pos="360"/>
      </w:tabs>
      <w:spacing w:line="360" w:lineRule="auto"/>
      <w:ind w:left="360" w:hanging="360"/>
      <w:jc w:val="center"/>
    </w:pPr>
    <w:rPr>
      <w:rFonts w:ascii="宋体" w:hAnsi="宋体"/>
      <w:sz w:val="24"/>
    </w:rPr>
  </w:style>
  <w:style w:type="character" w:customStyle="1" w:styleId="96">
    <w:name w:val="样式2 Char"/>
    <w:qFormat/>
    <w:uiPriority w:val="0"/>
    <w:rPr>
      <w:rFonts w:ascii="宋体" w:hAnsi="宋体" w:eastAsia="宋体"/>
      <w:kern w:val="2"/>
      <w:sz w:val="24"/>
      <w:szCs w:val="24"/>
      <w:lang w:val="en-US" w:eastAsia="zh-CN" w:bidi="ar-SA"/>
    </w:rPr>
  </w:style>
  <w:style w:type="character" w:customStyle="1" w:styleId="97">
    <w:name w:val="Char Char1"/>
    <w:qFormat/>
    <w:uiPriority w:val="0"/>
    <w:rPr>
      <w:rFonts w:ascii="Calibri" w:hAnsi="Calibri" w:eastAsia="宋体" w:cs="Times New Roman"/>
      <w:sz w:val="18"/>
      <w:szCs w:val="18"/>
      <w:lang w:bidi="ar-SA"/>
    </w:rPr>
  </w:style>
  <w:style w:type="character" w:customStyle="1" w:styleId="98">
    <w:name w:val="article1"/>
    <w:qFormat/>
    <w:uiPriority w:val="0"/>
    <w:rPr>
      <w:sz w:val="22"/>
      <w:szCs w:val="22"/>
    </w:rPr>
  </w:style>
  <w:style w:type="character" w:customStyle="1" w:styleId="99">
    <w:name w:val="无"/>
    <w:qFormat/>
    <w:uiPriority w:val="0"/>
  </w:style>
  <w:style w:type="character" w:customStyle="1" w:styleId="100">
    <w:name w:val="content021"/>
    <w:qFormat/>
    <w:uiPriority w:val="0"/>
    <w:rPr>
      <w:color w:val="444444"/>
      <w:sz w:val="21"/>
      <w:szCs w:val="21"/>
      <w:u w:val="none"/>
    </w:rPr>
  </w:style>
  <w:style w:type="character" w:customStyle="1" w:styleId="101">
    <w:name w:val="h Char1"/>
    <w:qFormat/>
    <w:uiPriority w:val="0"/>
    <w:rPr>
      <w:rFonts w:eastAsia="宋体"/>
      <w:kern w:val="2"/>
      <w:sz w:val="18"/>
      <w:lang w:val="en-US" w:eastAsia="zh-CN" w:bidi="ar-SA"/>
    </w:rPr>
  </w:style>
  <w:style w:type="character" w:customStyle="1" w:styleId="102">
    <w:name w:val="标题 #2_"/>
    <w:link w:val="103"/>
    <w:qFormat/>
    <w:uiPriority w:val="0"/>
    <w:rPr>
      <w:rFonts w:ascii="宋体"/>
      <w:b/>
      <w:bCs/>
      <w:sz w:val="23"/>
      <w:szCs w:val="23"/>
      <w:shd w:val="clear" w:color="auto" w:fill="FFFFFF"/>
    </w:rPr>
  </w:style>
  <w:style w:type="paragraph" w:customStyle="1" w:styleId="103">
    <w:name w:val="标题 #21"/>
    <w:basedOn w:val="1"/>
    <w:link w:val="102"/>
    <w:qFormat/>
    <w:uiPriority w:val="0"/>
    <w:pPr>
      <w:shd w:val="clear" w:color="auto" w:fill="FFFFFF"/>
      <w:spacing w:before="900" w:after="240" w:line="240" w:lineRule="atLeast"/>
      <w:ind w:hanging="480"/>
      <w:jc w:val="left"/>
      <w:outlineLvl w:val="1"/>
    </w:pPr>
    <w:rPr>
      <w:rFonts w:ascii="宋体"/>
      <w:b/>
      <w:bCs/>
      <w:kern w:val="0"/>
      <w:sz w:val="23"/>
      <w:szCs w:val="23"/>
    </w:rPr>
  </w:style>
  <w:style w:type="character" w:customStyle="1" w:styleId="104">
    <w:name w:val="信息标题 Char1"/>
    <w:semiHidden/>
    <w:qFormat/>
    <w:uiPriority w:val="99"/>
    <w:rPr>
      <w:rFonts w:ascii="Cambria" w:hAnsi="Cambria" w:eastAsia="宋体" w:cs="Times New Roman"/>
      <w:kern w:val="2"/>
      <w:sz w:val="24"/>
      <w:szCs w:val="24"/>
      <w:shd w:val="pct20" w:color="auto" w:fill="auto"/>
    </w:rPr>
  </w:style>
  <w:style w:type="character" w:customStyle="1" w:styleId="105">
    <w:name w:val="样式 标题 2h2Heading 2 HiddenHeading 2 CCBSheading 2第一章 标题 2H2... Char"/>
    <w:qFormat/>
    <w:uiPriority w:val="0"/>
    <w:rPr>
      <w:rFonts w:ascii="宋体" w:hAnsi="宋体" w:eastAsia="宋体"/>
      <w:b/>
      <w:bCs/>
      <w:kern w:val="36"/>
      <w:sz w:val="32"/>
      <w:lang w:bidi="ar-SA"/>
    </w:rPr>
  </w:style>
  <w:style w:type="character" w:customStyle="1" w:styleId="106">
    <w:name w:val="尾注文本 Char1"/>
    <w:qFormat/>
    <w:uiPriority w:val="0"/>
    <w:rPr>
      <w:kern w:val="2"/>
      <w:sz w:val="21"/>
    </w:rPr>
  </w:style>
  <w:style w:type="character" w:customStyle="1" w:styleId="107">
    <w:name w:val="*Body Text Char1"/>
    <w:link w:val="108"/>
    <w:qFormat/>
    <w:uiPriority w:val="0"/>
    <w:rPr>
      <w:rFonts w:ascii="Futura Lt" w:hAnsi="Futura Lt"/>
      <w:sz w:val="21"/>
      <w:lang w:val="en-US" w:eastAsia="en-US" w:bidi="ar-SA"/>
    </w:rPr>
  </w:style>
  <w:style w:type="paragraph" w:customStyle="1" w:styleId="108">
    <w:name w:val="*Body Text"/>
    <w:link w:val="107"/>
    <w:qFormat/>
    <w:uiPriority w:val="0"/>
    <w:pPr>
      <w:spacing w:line="360" w:lineRule="auto"/>
    </w:pPr>
    <w:rPr>
      <w:rFonts w:ascii="Futura Lt" w:hAnsi="Futura Lt" w:eastAsia="宋体" w:cs="Times New Roman"/>
      <w:sz w:val="21"/>
      <w:lang w:val="en-US" w:eastAsia="en-US" w:bidi="ar-SA"/>
    </w:rPr>
  </w:style>
  <w:style w:type="character" w:customStyle="1" w:styleId="109">
    <w:name w:val="日期 Char"/>
    <w:qFormat/>
    <w:uiPriority w:val="0"/>
    <w:rPr>
      <w:rFonts w:ascii="Times New Roman" w:hAnsi="Times New Roman"/>
      <w:sz w:val="24"/>
    </w:rPr>
  </w:style>
  <w:style w:type="character" w:customStyle="1" w:styleId="110">
    <w:name w:val="样式 标题 2h2Heading 2 HiddenHeading 2 CCBSheading 2第一章 标题 2H2... Char Char"/>
    <w:link w:val="111"/>
    <w:qFormat/>
    <w:uiPriority w:val="0"/>
    <w:rPr>
      <w:rFonts w:ascii="宋体" w:hAnsi="宋体" w:eastAsia="黑体"/>
      <w:b/>
      <w:bCs/>
      <w:kern w:val="36"/>
      <w:sz w:val="32"/>
      <w:szCs w:val="24"/>
      <w:lang w:eastAsia="ar-SA"/>
    </w:rPr>
  </w:style>
  <w:style w:type="paragraph" w:customStyle="1" w:styleId="111">
    <w:name w:val="样式 标题 2h2Heading 2 HiddenHeading 2 CCBSheading 2第一章 标题 2H2..."/>
    <w:basedOn w:val="3"/>
    <w:link w:val="110"/>
    <w:qFormat/>
    <w:uiPriority w:val="0"/>
    <w:pPr>
      <w:tabs>
        <w:tab w:val="left" w:pos="567"/>
      </w:tabs>
      <w:suppressAutoHyphens/>
      <w:spacing w:before="143" w:beforeLines="46" w:after="143" w:afterLines="46" w:line="300" w:lineRule="auto"/>
      <w:ind w:left="567" w:right="100" w:rightChars="100" w:hanging="567"/>
    </w:pPr>
    <w:rPr>
      <w:rFonts w:ascii="宋体" w:hAnsi="宋体"/>
      <w:kern w:val="36"/>
      <w:szCs w:val="24"/>
      <w:lang w:eastAsia="ar-SA"/>
    </w:rPr>
  </w:style>
  <w:style w:type="character" w:customStyle="1" w:styleId="112">
    <w:name w:val="z-窗体顶端 字符"/>
    <w:link w:val="113"/>
    <w:qFormat/>
    <w:uiPriority w:val="34"/>
    <w:rPr>
      <w:kern w:val="2"/>
      <w:sz w:val="28"/>
      <w:szCs w:val="22"/>
    </w:rPr>
  </w:style>
  <w:style w:type="paragraph" w:customStyle="1" w:styleId="113">
    <w:name w:val="_Style 112"/>
    <w:basedOn w:val="1"/>
    <w:link w:val="112"/>
    <w:qFormat/>
    <w:uiPriority w:val="34"/>
    <w:pPr>
      <w:ind w:firstLine="420" w:firstLineChars="200"/>
    </w:pPr>
    <w:rPr>
      <w:sz w:val="28"/>
      <w:szCs w:val="22"/>
    </w:rPr>
  </w:style>
  <w:style w:type="character" w:customStyle="1" w:styleId="114">
    <w:name w:val="引用文字"/>
    <w:qFormat/>
    <w:uiPriority w:val="0"/>
    <w:rPr>
      <w:rFonts w:eastAsia="宋体"/>
      <w:i/>
      <w:sz w:val="24"/>
      <w:lang w:eastAsia="zh-CN"/>
    </w:rPr>
  </w:style>
  <w:style w:type="character" w:customStyle="1" w:styleId="115">
    <w:name w:val="样式1 Char"/>
    <w:qFormat/>
    <w:uiPriority w:val="0"/>
    <w:rPr>
      <w:rFonts w:eastAsia="宋体"/>
      <w:kern w:val="2"/>
      <w:sz w:val="24"/>
      <w:szCs w:val="24"/>
      <w:lang w:val="en-US" w:eastAsia="zh-CN" w:bidi="ar-SA"/>
    </w:rPr>
  </w:style>
  <w:style w:type="character" w:customStyle="1" w:styleId="116">
    <w:name w:val="Table Text Char"/>
    <w:qFormat/>
    <w:locked/>
    <w:uiPriority w:val="0"/>
    <w:rPr>
      <w:rFonts w:ascii="Arial" w:hAnsi="Arial" w:cs="Arial"/>
      <w:b/>
      <w:kern w:val="2"/>
      <w:sz w:val="18"/>
      <w:szCs w:val="18"/>
      <w:lang w:val="en-US" w:eastAsia="zh-CN" w:bidi="ar-SA"/>
    </w:rPr>
  </w:style>
  <w:style w:type="character" w:customStyle="1" w:styleId="117">
    <w:name w:val="标题 3 Char Char Char"/>
    <w:link w:val="118"/>
    <w:qFormat/>
    <w:uiPriority w:val="0"/>
    <w:rPr>
      <w:rFonts w:ascii="Arial" w:hAnsi="Arial" w:eastAsia="黑体"/>
      <w:b/>
      <w:kern w:val="32"/>
      <w:sz w:val="28"/>
      <w:lang w:val="en-US" w:eastAsia="zh-CN" w:bidi="ar-SA"/>
    </w:rPr>
  </w:style>
  <w:style w:type="paragraph" w:customStyle="1" w:styleId="118">
    <w:name w:val="标题 31"/>
    <w:next w:val="119"/>
    <w:link w:val="117"/>
    <w:qFormat/>
    <w:uiPriority w:val="0"/>
    <w:pPr>
      <w:keepNext/>
      <w:keepLines/>
      <w:numPr>
        <w:ilvl w:val="2"/>
        <w:numId w:val="4"/>
      </w:numPr>
      <w:spacing w:before="31" w:beforeLines="10" w:after="31" w:afterLines="10"/>
      <w:ind w:right="240" w:rightChars="100"/>
      <w:outlineLvl w:val="2"/>
    </w:pPr>
    <w:rPr>
      <w:rFonts w:ascii="Arial" w:hAnsi="Arial" w:eastAsia="黑体" w:cs="Times New Roman"/>
      <w:b/>
      <w:kern w:val="32"/>
      <w:sz w:val="28"/>
      <w:lang w:val="en-US" w:eastAsia="zh-CN" w:bidi="ar-SA"/>
    </w:rPr>
  </w:style>
  <w:style w:type="paragraph" w:customStyle="1" w:styleId="119">
    <w:name w:val="标题 41"/>
    <w:next w:val="1"/>
    <w:qFormat/>
    <w:uiPriority w:val="0"/>
    <w:pPr>
      <w:keepNext/>
      <w:keepLines/>
      <w:numPr>
        <w:ilvl w:val="3"/>
        <w:numId w:val="4"/>
      </w:numPr>
      <w:spacing w:line="372" w:lineRule="auto"/>
      <w:outlineLvl w:val="3"/>
    </w:pPr>
    <w:rPr>
      <w:rFonts w:hint="eastAsia" w:ascii="Arial" w:hAnsi="Arial" w:eastAsia="黑体" w:cs="Times New Roman"/>
      <w:b/>
      <w:kern w:val="28"/>
      <w:sz w:val="28"/>
      <w:lang w:val="en-US" w:eastAsia="zh-CN" w:bidi="ar-SA"/>
    </w:rPr>
  </w:style>
  <w:style w:type="character" w:customStyle="1" w:styleId="120">
    <w:name w:val="标题 2 Char"/>
    <w:qFormat/>
    <w:uiPriority w:val="0"/>
    <w:rPr>
      <w:rFonts w:ascii="Cambria" w:hAnsi="Cambria"/>
      <w:b/>
      <w:bCs/>
      <w:kern w:val="2"/>
      <w:sz w:val="32"/>
      <w:szCs w:val="32"/>
    </w:rPr>
  </w:style>
  <w:style w:type="character" w:customStyle="1" w:styleId="121">
    <w:name w:val="*Heading 3 Char Char"/>
    <w:link w:val="122"/>
    <w:qFormat/>
    <w:uiPriority w:val="0"/>
    <w:rPr>
      <w:rFonts w:ascii="Verdana" w:hAnsi="Verdana"/>
      <w:b/>
      <w:sz w:val="24"/>
      <w:szCs w:val="24"/>
      <w:lang w:val="en-US" w:eastAsia="en-US" w:bidi="ar-SA"/>
    </w:rPr>
  </w:style>
  <w:style w:type="paragraph" w:customStyle="1" w:styleId="122">
    <w:name w:val="*Heading 3"/>
    <w:next w:val="1"/>
    <w:link w:val="121"/>
    <w:qFormat/>
    <w:uiPriority w:val="0"/>
    <w:pPr>
      <w:keepNext/>
      <w:keepLines/>
      <w:spacing w:before="120" w:after="120" w:line="360" w:lineRule="auto"/>
      <w:ind w:left="240" w:leftChars="100" w:right="100" w:rightChars="100"/>
      <w:outlineLvl w:val="3"/>
    </w:pPr>
    <w:rPr>
      <w:rFonts w:ascii="Verdana" w:hAnsi="Verdana" w:eastAsia="宋体" w:cs="Times New Roman"/>
      <w:b/>
      <w:sz w:val="24"/>
      <w:szCs w:val="24"/>
      <w:lang w:val="en-US" w:eastAsia="en-US" w:bidi="ar-SA"/>
    </w:rPr>
  </w:style>
  <w:style w:type="character" w:customStyle="1" w:styleId="123">
    <w:name w:val="正文缩进1 Char"/>
    <w:qFormat/>
    <w:uiPriority w:val="0"/>
    <w:rPr>
      <w:rFonts w:eastAsia="宋体"/>
      <w:kern w:val="2"/>
      <w:sz w:val="21"/>
      <w:lang w:val="en-US" w:eastAsia="zh-CN" w:bidi="ar-SA"/>
    </w:rPr>
  </w:style>
  <w:style w:type="character" w:customStyle="1" w:styleId="124">
    <w:name w:val="apple-converted-space"/>
    <w:qFormat/>
    <w:uiPriority w:val="0"/>
    <w:rPr>
      <w:rFonts w:cs="Times New Roman"/>
    </w:rPr>
  </w:style>
  <w:style w:type="character" w:customStyle="1" w:styleId="125">
    <w:name w:val="样式1 Char Char"/>
    <w:link w:val="126"/>
    <w:qFormat/>
    <w:uiPriority w:val="0"/>
    <w:rPr>
      <w:kern w:val="2"/>
      <w:sz w:val="24"/>
      <w:szCs w:val="24"/>
    </w:rPr>
  </w:style>
  <w:style w:type="paragraph" w:customStyle="1" w:styleId="126">
    <w:name w:val="样式1"/>
    <w:basedOn w:val="14"/>
    <w:link w:val="125"/>
    <w:qFormat/>
    <w:uiPriority w:val="0"/>
    <w:pPr>
      <w:spacing w:line="300" w:lineRule="auto"/>
      <w:ind w:firstLine="480" w:firstLineChars="200"/>
    </w:pPr>
    <w:rPr>
      <w:sz w:val="24"/>
    </w:rPr>
  </w:style>
  <w:style w:type="character" w:customStyle="1" w:styleId="127">
    <w:name w:val="样式 样式 正文首行缩进 + 首行缩进:  2 字符 + (中文) PMingLiU Char Char Char Char Char Char Char Char Char"/>
    <w:qFormat/>
    <w:uiPriority w:val="0"/>
    <w:rPr>
      <w:rFonts w:ascii="Tahoma" w:hAnsi="Tahoma" w:eastAsia="宋体" w:cs="宋体"/>
      <w:kern w:val="2"/>
      <w:sz w:val="21"/>
      <w:szCs w:val="24"/>
      <w:lang w:val="en-US" w:eastAsia="zh-CN" w:bidi="ar-SA"/>
    </w:rPr>
  </w:style>
  <w:style w:type="character" w:customStyle="1" w:styleId="128">
    <w:name w:val="正文首行缩进 Char1"/>
    <w:basedOn w:val="74"/>
    <w:qFormat/>
    <w:uiPriority w:val="0"/>
    <w:rPr>
      <w:rFonts w:ascii="Arial" w:hAnsi="Arial" w:eastAsia="隶书"/>
      <w:w w:val="90"/>
      <w:kern w:val="2"/>
      <w:sz w:val="44"/>
      <w:szCs w:val="24"/>
    </w:rPr>
  </w:style>
  <w:style w:type="character" w:customStyle="1" w:styleId="129">
    <w:name w:val="脚注文本 Char1"/>
    <w:qFormat/>
    <w:uiPriority w:val="0"/>
    <w:rPr>
      <w:kern w:val="2"/>
      <w:sz w:val="18"/>
      <w:szCs w:val="18"/>
    </w:rPr>
  </w:style>
  <w:style w:type="character" w:customStyle="1" w:styleId="130">
    <w:name w:val="信息标题 Char2"/>
    <w:qFormat/>
    <w:uiPriority w:val="0"/>
    <w:rPr>
      <w:rFonts w:ascii="Cambria" w:hAnsi="Cambria" w:eastAsia="宋体" w:cs="Times New Roman"/>
      <w:kern w:val="2"/>
      <w:sz w:val="24"/>
      <w:szCs w:val="24"/>
      <w:shd w:val="pct20" w:color="auto" w:fill="auto"/>
    </w:rPr>
  </w:style>
  <w:style w:type="character" w:customStyle="1" w:styleId="131">
    <w:name w:val="Table Text Char Char"/>
    <w:link w:val="132"/>
    <w:qFormat/>
    <w:uiPriority w:val="0"/>
    <w:rPr>
      <w:rFonts w:ascii="Arial" w:hAnsi="Arial" w:cs="Arial"/>
      <w:b/>
      <w:kern w:val="2"/>
      <w:sz w:val="18"/>
      <w:szCs w:val="18"/>
      <w:lang w:val="en-US" w:eastAsia="zh-CN" w:bidi="ar-SA"/>
    </w:rPr>
  </w:style>
  <w:style w:type="paragraph" w:customStyle="1" w:styleId="132">
    <w:name w:val="Table Text"/>
    <w:link w:val="131"/>
    <w:qFormat/>
    <w:uiPriority w:val="0"/>
    <w:pPr>
      <w:snapToGrid w:val="0"/>
      <w:spacing w:before="80" w:after="80"/>
    </w:pPr>
    <w:rPr>
      <w:rFonts w:ascii="Arial" w:hAnsi="Arial" w:eastAsia="宋体" w:cs="Arial"/>
      <w:b/>
      <w:kern w:val="2"/>
      <w:sz w:val="18"/>
      <w:szCs w:val="18"/>
      <w:lang w:val="en-US" w:eastAsia="zh-CN" w:bidi="ar-SA"/>
    </w:rPr>
  </w:style>
  <w:style w:type="character" w:customStyle="1" w:styleId="133">
    <w:name w:val="要点文字"/>
    <w:qFormat/>
    <w:uiPriority w:val="0"/>
    <w:rPr>
      <w:rFonts w:ascii="Arial" w:hAnsi="Arial" w:eastAsia="宋体"/>
      <w:b/>
      <w:color w:val="0000FF"/>
      <w:sz w:val="24"/>
      <w:szCs w:val="24"/>
    </w:rPr>
  </w:style>
  <w:style w:type="character" w:customStyle="1" w:styleId="134">
    <w:name w:val="标题 Char1"/>
    <w:qFormat/>
    <w:uiPriority w:val="0"/>
    <w:rPr>
      <w:rFonts w:ascii="Cambria" w:hAnsi="Cambria" w:cs="Times New Roman"/>
      <w:b/>
      <w:bCs/>
      <w:kern w:val="2"/>
      <w:sz w:val="32"/>
      <w:szCs w:val="32"/>
    </w:rPr>
  </w:style>
  <w:style w:type="character" w:customStyle="1" w:styleId="135">
    <w:name w:val="注释标题 Char1"/>
    <w:qFormat/>
    <w:uiPriority w:val="0"/>
    <w:rPr>
      <w:kern w:val="2"/>
      <w:sz w:val="21"/>
    </w:rPr>
  </w:style>
  <w:style w:type="character" w:customStyle="1" w:styleId="136">
    <w:name w:val="content151"/>
    <w:qFormat/>
    <w:uiPriority w:val="0"/>
    <w:rPr>
      <w:rFonts w:ascii="仿宋_GB2312" w:eastAsia="仿宋_GB2312"/>
      <w:kern w:val="2"/>
      <w:sz w:val="18"/>
      <w:szCs w:val="18"/>
      <w:u w:val="none"/>
      <w:lang w:val="en-US" w:eastAsia="zh-CN" w:bidi="ar-SA"/>
    </w:rPr>
  </w:style>
  <w:style w:type="paragraph" w:customStyle="1" w:styleId="137">
    <w:name w:val="样式 首行缩进:  2 字符"/>
    <w:basedOn w:val="1"/>
    <w:qFormat/>
    <w:uiPriority w:val="0"/>
    <w:pPr>
      <w:spacing w:line="360" w:lineRule="auto"/>
      <w:ind w:firstLine="200" w:firstLineChars="200"/>
    </w:pPr>
    <w:rPr>
      <w:rFonts w:cs="宋体"/>
      <w:sz w:val="28"/>
    </w:rPr>
  </w:style>
  <w:style w:type="paragraph" w:customStyle="1" w:styleId="138">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textAlignment w:val="center"/>
    </w:pPr>
    <w:rPr>
      <w:rFonts w:ascii="宋体" w:cs="宋体"/>
      <w:color w:val="000000"/>
      <w:kern w:val="0"/>
      <w:sz w:val="20"/>
    </w:rPr>
  </w:style>
  <w:style w:type="paragraph" w:customStyle="1" w:styleId="139">
    <w:name w:val="Char Char1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40">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41">
    <w:name w:val="xl1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b/>
      <w:bCs/>
      <w:kern w:val="0"/>
      <w:sz w:val="20"/>
    </w:rPr>
  </w:style>
  <w:style w:type="paragraph" w:customStyle="1" w:styleId="142">
    <w:name w:val="xl77"/>
    <w:basedOn w:val="1"/>
    <w:qFormat/>
    <w:uiPriority w:val="0"/>
    <w:pPr>
      <w:widowControl/>
      <w:pBdr>
        <w:top w:val="single" w:color="auto" w:sz="4" w:space="0"/>
        <w:bottom w:val="single" w:color="auto" w:sz="4" w:space="0"/>
      </w:pBdr>
      <w:spacing w:before="100" w:beforeAutospacing="1" w:after="100" w:afterAutospacing="1"/>
      <w:jc w:val="center"/>
      <w:textAlignment w:val="center"/>
    </w:pPr>
    <w:rPr>
      <w:kern w:val="0"/>
      <w:sz w:val="20"/>
    </w:rPr>
  </w:style>
  <w:style w:type="paragraph" w:customStyle="1" w:styleId="143">
    <w:name w:val="xl112"/>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textAlignment w:val="center"/>
    </w:pPr>
    <w:rPr>
      <w:rFonts w:ascii="宋体" w:cs="宋体"/>
      <w:kern w:val="0"/>
      <w:sz w:val="20"/>
    </w:rPr>
  </w:style>
  <w:style w:type="paragraph" w:customStyle="1" w:styleId="144">
    <w:name w:val="6 Char"/>
    <w:basedOn w:val="1"/>
    <w:qFormat/>
    <w:uiPriority w:val="0"/>
    <w:pPr>
      <w:adjustRightInd w:val="0"/>
      <w:spacing w:line="360" w:lineRule="auto"/>
    </w:pPr>
    <w:rPr>
      <w:kern w:val="0"/>
      <w:sz w:val="24"/>
      <w:szCs w:val="24"/>
    </w:rPr>
  </w:style>
  <w:style w:type="paragraph" w:customStyle="1" w:styleId="145">
    <w:name w:val="样式 正文首行缩进 + 首行缩进:  2 字符"/>
    <w:basedOn w:val="14"/>
    <w:qFormat/>
    <w:uiPriority w:val="0"/>
    <w:pPr>
      <w:spacing w:line="300" w:lineRule="auto"/>
      <w:ind w:firstLine="200" w:firstLineChars="200"/>
    </w:pPr>
    <w:rPr>
      <w:rFonts w:eastAsia="PMingLiU" w:cs="宋体"/>
      <w:szCs w:val="20"/>
      <w:lang w:eastAsia="zh-TW"/>
    </w:rPr>
  </w:style>
  <w:style w:type="paragraph" w:customStyle="1" w:styleId="146">
    <w:name w:val="xl107"/>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customStyle="1" w:styleId="147">
    <w:name w:val="xl13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rPr>
  </w:style>
  <w:style w:type="paragraph" w:customStyle="1" w:styleId="148">
    <w:name w:val="样式 首行缩进:  2 字符1"/>
    <w:basedOn w:val="1"/>
    <w:qFormat/>
    <w:uiPriority w:val="0"/>
    <w:pPr>
      <w:ind w:firstLine="480" w:firstLineChars="200"/>
    </w:pPr>
    <w:rPr>
      <w:rFonts w:cs="宋体"/>
      <w:sz w:val="24"/>
    </w:rPr>
  </w:style>
  <w:style w:type="paragraph" w:customStyle="1" w:styleId="149">
    <w:name w:val="xl82"/>
    <w:basedOn w:val="1"/>
    <w:qFormat/>
    <w:uiPriority w:val="0"/>
    <w:pPr>
      <w:widowControl/>
      <w:pBdr>
        <w:top w:val="single" w:color="auto" w:sz="4" w:space="0"/>
        <w:bottom w:val="single" w:color="auto" w:sz="4" w:space="0"/>
        <w:right w:val="single" w:color="auto" w:sz="4" w:space="0"/>
      </w:pBdr>
      <w:spacing w:before="100" w:beforeAutospacing="1" w:after="100" w:afterAutospacing="1"/>
      <w:jc w:val="right"/>
      <w:textAlignment w:val="center"/>
    </w:pPr>
    <w:rPr>
      <w:kern w:val="0"/>
      <w:sz w:val="20"/>
    </w:rPr>
  </w:style>
  <w:style w:type="paragraph" w:customStyle="1" w:styleId="150">
    <w:name w:val="带提示图标的正文"/>
    <w:next w:val="1"/>
    <w:qFormat/>
    <w:uiPriority w:val="0"/>
    <w:pPr>
      <w:numPr>
        <w:ilvl w:val="0"/>
        <w:numId w:val="5"/>
      </w:numPr>
      <w:tabs>
        <w:tab w:val="left" w:pos="-20"/>
      </w:tabs>
      <w:spacing w:before="156" w:after="156"/>
    </w:pPr>
    <w:rPr>
      <w:rFonts w:ascii="Arial" w:hAnsi="Arial" w:eastAsia="宋体" w:cs="Times New Roman"/>
      <w:kern w:val="2"/>
      <w:sz w:val="24"/>
      <w:szCs w:val="24"/>
      <w:lang w:val="en-US" w:eastAsia="ar-SA" w:bidi="ar-SA"/>
    </w:rPr>
  </w:style>
  <w:style w:type="paragraph" w:customStyle="1" w:styleId="1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52">
    <w:name w:val="Table Paragraph"/>
    <w:basedOn w:val="1"/>
    <w:qFormat/>
    <w:uiPriority w:val="1"/>
    <w:rPr>
      <w:rFonts w:ascii="宋体" w:hAnsi="宋体" w:cs="宋体"/>
      <w:sz w:val="28"/>
      <w:szCs w:val="22"/>
    </w:rPr>
  </w:style>
  <w:style w:type="paragraph" w:customStyle="1" w:styleId="153">
    <w:name w:val="样式3"/>
    <w:basedOn w:val="3"/>
    <w:qFormat/>
    <w:uiPriority w:val="0"/>
    <w:pPr>
      <w:tabs>
        <w:tab w:val="left" w:pos="567"/>
      </w:tabs>
      <w:suppressAutoHyphens/>
      <w:spacing w:line="413" w:lineRule="auto"/>
      <w:jc w:val="center"/>
    </w:pPr>
    <w:rPr>
      <w:rFonts w:ascii="黑体"/>
      <w:sz w:val="44"/>
      <w:szCs w:val="44"/>
      <w:lang w:eastAsia="ar-SA"/>
    </w:rPr>
  </w:style>
  <w:style w:type="paragraph" w:customStyle="1" w:styleId="154">
    <w:name w:val="_Style 153"/>
    <w:semiHidden/>
    <w:qFormat/>
    <w:uiPriority w:val="99"/>
    <w:rPr>
      <w:rFonts w:ascii="Times New Roman" w:hAnsi="Times New Roman" w:eastAsia="宋体" w:cs="Times New Roman"/>
      <w:kern w:val="2"/>
      <w:sz w:val="21"/>
      <w:lang w:val="en-US" w:eastAsia="zh-CN" w:bidi="ar-SA"/>
    </w:rPr>
  </w:style>
  <w:style w:type="paragraph" w:customStyle="1" w:styleId="155">
    <w:name w:val="符号正文"/>
    <w:basedOn w:val="1"/>
    <w:qFormat/>
    <w:uiPriority w:val="0"/>
    <w:pPr>
      <w:tabs>
        <w:tab w:val="left" w:pos="420"/>
      </w:tabs>
      <w:adjustRightInd w:val="0"/>
      <w:snapToGrid w:val="0"/>
      <w:spacing w:before="156" w:line="480" w:lineRule="exact"/>
      <w:ind w:right="23" w:firstLine="539"/>
      <w:textAlignment w:val="baseline"/>
    </w:pPr>
    <w:rPr>
      <w:rFonts w:ascii="仿宋_GB2312" w:eastAsia="仿宋_GB2312"/>
      <w:color w:val="000000"/>
      <w:sz w:val="28"/>
      <w:szCs w:val="24"/>
    </w:rPr>
  </w:style>
  <w:style w:type="paragraph" w:customStyle="1" w:styleId="156">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rPr>
  </w:style>
  <w:style w:type="paragraph" w:customStyle="1" w:styleId="157">
    <w:name w:val="图片居中"/>
    <w:qFormat/>
    <w:uiPriority w:val="0"/>
    <w:pPr>
      <w:spacing w:before="100" w:beforeAutospacing="1" w:after="100" w:afterAutospacing="1"/>
      <w:ind w:firstLine="403"/>
      <w:jc w:val="center"/>
    </w:pPr>
    <w:rPr>
      <w:rFonts w:ascii="宋体" w:hAnsi="宋体" w:eastAsia="宋体" w:cs="Times New Roman"/>
      <w:kern w:val="24"/>
      <w:sz w:val="21"/>
      <w:szCs w:val="24"/>
      <w:lang w:val="en-US" w:eastAsia="zh-CN" w:bidi="ar-SA"/>
    </w:rPr>
  </w:style>
  <w:style w:type="paragraph" w:customStyle="1" w:styleId="158">
    <w:name w:val="xl12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59">
    <w:name w:val="xl1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rPr>
  </w:style>
  <w:style w:type="paragraph" w:customStyle="1" w:styleId="160">
    <w:name w:val="彩色列表1"/>
    <w:basedOn w:val="1"/>
    <w:qFormat/>
    <w:uiPriority w:val="0"/>
    <w:pPr>
      <w:ind w:firstLine="420" w:firstLineChars="200"/>
    </w:pPr>
  </w:style>
  <w:style w:type="paragraph" w:customStyle="1" w:styleId="161">
    <w:name w:val="xl13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rPr>
  </w:style>
  <w:style w:type="paragraph" w:customStyle="1" w:styleId="162">
    <w:name w:val="尾注"/>
    <w:basedOn w:val="32"/>
    <w:qFormat/>
    <w:uiPriority w:val="0"/>
    <w:pPr>
      <w:spacing w:beforeLines="0" w:afterLines="0"/>
      <w:ind w:firstLine="480"/>
    </w:pPr>
    <w:rPr>
      <w:sz w:val="21"/>
      <w:lang w:eastAsia="zh-CN"/>
    </w:rPr>
  </w:style>
  <w:style w:type="paragraph" w:customStyle="1" w:styleId="163">
    <w:name w:val="Default Paragraph Font Para Char"/>
    <w:basedOn w:val="1"/>
    <w:qFormat/>
    <w:uiPriority w:val="0"/>
    <w:pPr>
      <w:widowControl/>
      <w:spacing w:after="160" w:line="240" w:lineRule="exact"/>
      <w:jc w:val="left"/>
    </w:pPr>
    <w:rPr>
      <w:rFonts w:ascii="Verdana" w:hAnsi="Verdana"/>
      <w:kern w:val="0"/>
      <w:sz w:val="24"/>
      <w:lang w:eastAsia="en-US"/>
    </w:rPr>
  </w:style>
  <w:style w:type="paragraph" w:customStyle="1" w:styleId="164">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color w:val="000000"/>
      <w:kern w:val="0"/>
      <w:sz w:val="20"/>
    </w:rPr>
  </w:style>
  <w:style w:type="paragraph" w:customStyle="1" w:styleId="165">
    <w:name w:val="xl13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rPr>
  </w:style>
  <w:style w:type="paragraph" w:customStyle="1" w:styleId="166">
    <w:name w:val="p"/>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6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rPr>
  </w:style>
  <w:style w:type="paragraph" w:customStyle="1" w:styleId="168">
    <w:name w:val="小四宋体正文"/>
    <w:basedOn w:val="1"/>
    <w:qFormat/>
    <w:uiPriority w:val="0"/>
    <w:pPr>
      <w:ind w:firstLine="175" w:firstLineChars="175"/>
    </w:pPr>
    <w:rPr>
      <w:rFonts w:ascii="Arial" w:hAnsi="Arial" w:cs="宋体"/>
      <w:sz w:val="24"/>
    </w:rPr>
  </w:style>
  <w:style w:type="paragraph" w:customStyle="1" w:styleId="169">
    <w:name w:val="xl11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70">
    <w:name w:val="xl1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color w:val="000000"/>
      <w:kern w:val="0"/>
      <w:sz w:val="20"/>
    </w:rPr>
  </w:style>
  <w:style w:type="paragraph" w:customStyle="1" w:styleId="171">
    <w:name w:val="xl89"/>
    <w:basedOn w:val="1"/>
    <w:qFormat/>
    <w:uiPriority w:val="0"/>
    <w:pPr>
      <w:widowControl/>
      <w:pBdr>
        <w:top w:val="single" w:color="auto" w:sz="4" w:space="0"/>
        <w:bottom w:val="single" w:color="auto" w:sz="4" w:space="0"/>
        <w:right w:val="single" w:color="auto" w:sz="4" w:space="0"/>
      </w:pBdr>
      <w:spacing w:before="100" w:beforeAutospacing="1" w:after="100" w:afterAutospacing="1"/>
      <w:jc w:val="right"/>
      <w:textAlignment w:val="center"/>
    </w:pPr>
    <w:rPr>
      <w:rFonts w:ascii="宋体" w:cs="宋体"/>
      <w:color w:val="000000"/>
      <w:kern w:val="0"/>
      <w:sz w:val="20"/>
    </w:rPr>
  </w:style>
  <w:style w:type="paragraph" w:customStyle="1" w:styleId="172">
    <w:name w:val="样式 首行缩进:  0.74 厘米 行距: 1.5 倍行距"/>
    <w:basedOn w:val="1"/>
    <w:qFormat/>
    <w:uiPriority w:val="0"/>
    <w:pPr>
      <w:spacing w:line="360" w:lineRule="auto"/>
      <w:ind w:firstLine="420"/>
    </w:pPr>
    <w:rPr>
      <w:rFonts w:ascii="黑体" w:eastAsia="黑体"/>
      <w:sz w:val="28"/>
      <w:szCs w:val="28"/>
    </w:rPr>
  </w:style>
  <w:style w:type="paragraph" w:customStyle="1" w:styleId="173">
    <w:name w:val="列表段落1"/>
    <w:basedOn w:val="1"/>
    <w:qFormat/>
    <w:uiPriority w:val="0"/>
    <w:pPr>
      <w:ind w:firstLine="200" w:firstLineChars="200"/>
    </w:pPr>
    <w:rPr>
      <w:rFonts w:ascii="Calibri" w:hAnsi="Calibri"/>
      <w:szCs w:val="22"/>
    </w:rPr>
  </w:style>
  <w:style w:type="paragraph" w:customStyle="1" w:styleId="174">
    <w:name w:val="Normal1"/>
    <w:basedOn w:val="19"/>
    <w:qFormat/>
    <w:uiPriority w:val="0"/>
    <w:pPr>
      <w:numPr>
        <w:ilvl w:val="0"/>
        <w:numId w:val="0"/>
      </w:numPr>
      <w:spacing w:before="0" w:beforeLines="0" w:after="120" w:afterLines="0" w:line="240" w:lineRule="auto"/>
      <w:jc w:val="both"/>
    </w:pPr>
    <w:rPr>
      <w:iCs/>
      <w:kern w:val="0"/>
      <w:sz w:val="21"/>
      <w:szCs w:val="20"/>
    </w:rPr>
  </w:style>
  <w:style w:type="paragraph" w:customStyle="1" w:styleId="175">
    <w:name w:val="font8"/>
    <w:basedOn w:val="1"/>
    <w:qFormat/>
    <w:uiPriority w:val="0"/>
    <w:pPr>
      <w:widowControl/>
      <w:spacing w:before="100" w:beforeAutospacing="1" w:after="100" w:afterAutospacing="1"/>
      <w:jc w:val="left"/>
    </w:pPr>
    <w:rPr>
      <w:rFonts w:ascii="宋体" w:cs="宋体"/>
      <w:color w:val="000000"/>
      <w:kern w:val="0"/>
      <w:sz w:val="20"/>
    </w:rPr>
  </w:style>
  <w:style w:type="paragraph" w:customStyle="1" w:styleId="176">
    <w:name w:val="样式 标题 2 + 宋体 五号 行距: 单倍行距"/>
    <w:basedOn w:val="3"/>
    <w:qFormat/>
    <w:uiPriority w:val="0"/>
    <w:pPr>
      <w:adjustRightInd w:val="0"/>
      <w:spacing w:line="240" w:lineRule="auto"/>
      <w:jc w:val="left"/>
      <w:textAlignment w:val="baseline"/>
    </w:pPr>
    <w:rPr>
      <w:rFonts w:ascii="宋体" w:hAnsi="宋体" w:eastAsia="宋体"/>
      <w:bCs w:val="0"/>
      <w:kern w:val="0"/>
      <w:sz w:val="21"/>
      <w:szCs w:val="20"/>
    </w:rPr>
  </w:style>
  <w:style w:type="paragraph" w:customStyle="1" w:styleId="177">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cs="宋体"/>
      <w:kern w:val="0"/>
      <w:sz w:val="20"/>
    </w:rPr>
  </w:style>
  <w:style w:type="paragraph" w:customStyle="1" w:styleId="178">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color w:val="000000"/>
      <w:kern w:val="0"/>
      <w:sz w:val="20"/>
    </w:rPr>
  </w:style>
  <w:style w:type="paragraph" w:customStyle="1" w:styleId="179">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180">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color w:val="000000"/>
      <w:kern w:val="0"/>
      <w:sz w:val="20"/>
    </w:rPr>
  </w:style>
  <w:style w:type="paragraph" w:customStyle="1" w:styleId="181">
    <w:name w:val="xl141"/>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eastAsia="新宋体" w:cs="宋体"/>
      <w:b/>
      <w:bCs/>
      <w:kern w:val="0"/>
      <w:sz w:val="24"/>
      <w:szCs w:val="24"/>
    </w:rPr>
  </w:style>
  <w:style w:type="paragraph" w:customStyle="1" w:styleId="182">
    <w:name w:val="CSS1级正文"/>
    <w:basedOn w:val="15"/>
    <w:qFormat/>
    <w:uiPriority w:val="0"/>
    <w:pPr>
      <w:adjustRightInd w:val="0"/>
      <w:snapToGrid w:val="0"/>
      <w:ind w:firstLine="480" w:firstLineChars="200"/>
      <w:jc w:val="left"/>
    </w:pPr>
    <w:rPr>
      <w:rFonts w:ascii="Calibri" w:hAnsi="Calibri" w:eastAsia="Times New Roman"/>
      <w:b w:val="0"/>
      <w:w w:val="100"/>
      <w:sz w:val="24"/>
      <w:szCs w:val="20"/>
    </w:rPr>
  </w:style>
  <w:style w:type="paragraph" w:customStyle="1" w:styleId="183">
    <w:name w:val="表格标题"/>
    <w:basedOn w:val="184"/>
    <w:qFormat/>
    <w:uiPriority w:val="0"/>
    <w:pPr>
      <w:jc w:val="center"/>
    </w:pPr>
    <w:rPr>
      <w:b/>
      <w:bCs/>
      <w:i/>
      <w:iCs/>
    </w:rPr>
  </w:style>
  <w:style w:type="paragraph" w:customStyle="1" w:styleId="184">
    <w:name w:val="表格内容"/>
    <w:basedOn w:val="1"/>
    <w:qFormat/>
    <w:uiPriority w:val="0"/>
    <w:pPr>
      <w:suppressLineNumbers/>
      <w:suppressAutoHyphens/>
    </w:pPr>
    <w:rPr>
      <w:kern w:val="1"/>
      <w:sz w:val="28"/>
      <w:szCs w:val="24"/>
      <w:lang w:eastAsia="ar-SA"/>
    </w:rPr>
  </w:style>
  <w:style w:type="paragraph" w:customStyle="1" w:styleId="185">
    <w:name w:val="Char"/>
    <w:basedOn w:val="1"/>
    <w:qFormat/>
    <w:uiPriority w:val="0"/>
    <w:rPr>
      <w:rFonts w:ascii="仿宋_GB2312" w:eastAsia="仿宋_GB2312"/>
      <w:b/>
      <w:sz w:val="32"/>
      <w:szCs w:val="32"/>
    </w:rPr>
  </w:style>
  <w:style w:type="paragraph" w:customStyle="1" w:styleId="186">
    <w:name w:val="代码"/>
    <w:qFormat/>
    <w:uiPriority w:val="0"/>
    <w:pPr>
      <w:pBdr>
        <w:top w:val="single" w:color="auto" w:sz="4" w:space="1"/>
        <w:left w:val="single" w:color="auto" w:sz="4" w:space="4"/>
        <w:bottom w:val="single" w:color="auto" w:sz="4" w:space="1"/>
        <w:right w:val="single" w:color="auto" w:sz="4" w:space="4"/>
      </w:pBdr>
      <w:shd w:val="clear" w:color="auto" w:fill="E6E6E6"/>
      <w:wordWrap w:val="0"/>
      <w:spacing w:before="156" w:after="156"/>
      <w:ind w:firstLine="400"/>
    </w:pPr>
    <w:rPr>
      <w:rFonts w:ascii="Courier New" w:hAnsi="Courier New" w:eastAsia="宋体" w:cs="Times New Roman"/>
      <w:kern w:val="24"/>
      <w:lang w:val="en" w:eastAsia="ar-SA" w:bidi="ar-SA"/>
    </w:rPr>
  </w:style>
  <w:style w:type="paragraph" w:customStyle="1" w:styleId="187">
    <w:name w:val="xl1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cs="宋体"/>
      <w:color w:val="000000"/>
      <w:kern w:val="0"/>
      <w:sz w:val="20"/>
    </w:rPr>
  </w:style>
  <w:style w:type="paragraph" w:customStyle="1" w:styleId="188">
    <w:name w:val="xl12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cs="宋体"/>
      <w:kern w:val="0"/>
      <w:sz w:val="20"/>
    </w:rPr>
  </w:style>
  <w:style w:type="paragraph" w:customStyle="1" w:styleId="189">
    <w:name w:val="缩紧正文 Char Char"/>
    <w:basedOn w:val="1"/>
    <w:qFormat/>
    <w:uiPriority w:val="0"/>
    <w:pPr>
      <w:spacing w:before="120" w:after="120" w:line="400" w:lineRule="exact"/>
      <w:ind w:firstLine="480" w:firstLineChars="200"/>
    </w:pPr>
    <w:rPr>
      <w:rFonts w:ascii="宋体" w:hAnsi="宋体" w:cs="宋体"/>
      <w:sz w:val="28"/>
      <w:szCs w:val="22"/>
    </w:rPr>
  </w:style>
  <w:style w:type="paragraph" w:customStyle="1" w:styleId="190">
    <w:name w:val="引文段落"/>
    <w:qFormat/>
    <w:uiPriority w:val="0"/>
    <w:pPr>
      <w:spacing w:before="167" w:after="167"/>
      <w:ind w:firstLine="462"/>
    </w:pPr>
    <w:rPr>
      <w:rFonts w:ascii="Arial" w:hAnsi="Arial" w:eastAsia="宋体" w:cs="Times New Roman"/>
      <w:i/>
      <w:kern w:val="24"/>
      <w:sz w:val="24"/>
      <w:szCs w:val="24"/>
      <w:lang w:val="en-US" w:eastAsia="zh-CN" w:bidi="ar-SA"/>
    </w:rPr>
  </w:style>
  <w:style w:type="paragraph" w:customStyle="1" w:styleId="191">
    <w:name w:val="缩紧正文 Char Char Char"/>
    <w:basedOn w:val="1"/>
    <w:qFormat/>
    <w:uiPriority w:val="0"/>
    <w:pPr>
      <w:spacing w:before="120" w:after="120" w:line="400" w:lineRule="exact"/>
      <w:ind w:firstLine="480" w:firstLineChars="200"/>
    </w:pPr>
    <w:rPr>
      <w:rFonts w:ascii="宋体" w:hAnsi="宋体" w:cs="宋体"/>
      <w:sz w:val="28"/>
      <w:szCs w:val="22"/>
    </w:rPr>
  </w:style>
  <w:style w:type="paragraph" w:customStyle="1" w:styleId="192">
    <w:name w:val="xl10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color w:val="000000"/>
      <w:kern w:val="0"/>
      <w:sz w:val="20"/>
    </w:rPr>
  </w:style>
  <w:style w:type="paragraph" w:customStyle="1" w:styleId="193">
    <w:name w:val="xl140"/>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eastAsia="新宋体" w:cs="宋体"/>
      <w:b/>
      <w:bCs/>
      <w:kern w:val="0"/>
      <w:sz w:val="24"/>
      <w:szCs w:val="24"/>
    </w:rPr>
  </w:style>
  <w:style w:type="paragraph" w:customStyle="1" w:styleId="194">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rPr>
  </w:style>
  <w:style w:type="paragraph" w:customStyle="1" w:styleId="195">
    <w:name w:val="p17"/>
    <w:basedOn w:val="1"/>
    <w:qFormat/>
    <w:uiPriority w:val="0"/>
    <w:pPr>
      <w:widowControl/>
      <w:ind w:firstLine="420"/>
    </w:pPr>
    <w:rPr>
      <w:rFonts w:ascii="Arial" w:hAnsi="Arial" w:cs="Arial"/>
      <w:kern w:val="0"/>
      <w:sz w:val="28"/>
      <w:szCs w:val="22"/>
    </w:rPr>
  </w:style>
  <w:style w:type="paragraph" w:customStyle="1" w:styleId="196">
    <w:name w:val="默认段落字体 Para Char Char Char Char Char Char Char"/>
    <w:basedOn w:val="1"/>
    <w:qFormat/>
    <w:uiPriority w:val="0"/>
    <w:pPr>
      <w:keepNext/>
    </w:pPr>
    <w:rPr>
      <w:rFonts w:ascii="Tahoma" w:hAnsi="Tahoma"/>
      <w:sz w:val="24"/>
    </w:rPr>
  </w:style>
  <w:style w:type="paragraph" w:customStyle="1" w:styleId="197">
    <w:name w:val="Char1"/>
    <w:basedOn w:val="1"/>
    <w:qFormat/>
    <w:uiPriority w:val="0"/>
    <w:pPr>
      <w:adjustRightInd w:val="0"/>
      <w:spacing w:line="360" w:lineRule="auto"/>
    </w:pPr>
    <w:rPr>
      <w:kern w:val="0"/>
      <w:sz w:val="24"/>
    </w:rPr>
  </w:style>
  <w:style w:type="paragraph" w:customStyle="1" w:styleId="198">
    <w:name w:val="方案设计正文"/>
    <w:basedOn w:val="1"/>
    <w:qFormat/>
    <w:uiPriority w:val="0"/>
    <w:pPr>
      <w:adjustRightInd w:val="0"/>
      <w:snapToGrid w:val="0"/>
      <w:spacing w:line="360" w:lineRule="auto"/>
      <w:ind w:firstLine="480" w:firstLineChars="200"/>
    </w:pPr>
    <w:rPr>
      <w:sz w:val="24"/>
      <w:szCs w:val="24"/>
    </w:rPr>
  </w:style>
  <w:style w:type="paragraph" w:customStyle="1" w:styleId="199">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cs="宋体"/>
      <w:kern w:val="0"/>
      <w:sz w:val="20"/>
    </w:rPr>
  </w:style>
  <w:style w:type="paragraph" w:customStyle="1" w:styleId="200">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rPr>
  </w:style>
  <w:style w:type="paragraph" w:customStyle="1" w:styleId="201">
    <w:name w:val="xl75"/>
    <w:basedOn w:val="1"/>
    <w:qFormat/>
    <w:uiPriority w:val="0"/>
    <w:pPr>
      <w:widowControl/>
      <w:pBdr>
        <w:top w:val="single" w:color="auto" w:sz="4" w:space="0"/>
        <w:bottom w:val="single" w:color="auto" w:sz="4" w:space="0"/>
      </w:pBdr>
      <w:spacing w:before="100" w:beforeAutospacing="1" w:after="100" w:afterAutospacing="1"/>
      <w:jc w:val="right"/>
      <w:textAlignment w:val="center"/>
    </w:pPr>
    <w:rPr>
      <w:rFonts w:ascii="宋体" w:cs="宋体"/>
      <w:kern w:val="0"/>
      <w:sz w:val="20"/>
    </w:rPr>
  </w:style>
  <w:style w:type="paragraph" w:customStyle="1" w:styleId="202">
    <w:name w:val="xl14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b/>
      <w:bCs/>
      <w:kern w:val="0"/>
      <w:sz w:val="24"/>
      <w:szCs w:val="24"/>
    </w:rPr>
  </w:style>
  <w:style w:type="paragraph" w:customStyle="1" w:styleId="203">
    <w:name w:val="内部列表"/>
    <w:basedOn w:val="1"/>
    <w:qFormat/>
    <w:uiPriority w:val="0"/>
    <w:pPr>
      <w:tabs>
        <w:tab w:val="left" w:pos="360"/>
      </w:tabs>
      <w:adjustRightInd w:val="0"/>
      <w:snapToGrid w:val="0"/>
      <w:spacing w:line="300" w:lineRule="auto"/>
      <w:ind w:left="500" w:leftChars="350" w:hanging="150" w:hangingChars="150"/>
    </w:pPr>
    <w:rPr>
      <w:sz w:val="28"/>
      <w:szCs w:val="24"/>
    </w:rPr>
  </w:style>
  <w:style w:type="paragraph" w:customStyle="1" w:styleId="204">
    <w:name w:val="题注1-图片"/>
    <w:qFormat/>
    <w:uiPriority w:val="0"/>
    <w:pPr>
      <w:jc w:val="center"/>
    </w:pPr>
    <w:rPr>
      <w:rFonts w:ascii="宋体" w:hAnsi="宋体" w:eastAsia="宋体" w:cs="Times New Roman"/>
      <w:b/>
      <w:kern w:val="24"/>
      <w:sz w:val="24"/>
      <w:szCs w:val="24"/>
      <w:lang w:val="en-US" w:eastAsia="ar-SA" w:bidi="ar-SA"/>
    </w:rPr>
  </w:style>
  <w:style w:type="paragraph" w:customStyle="1" w:styleId="205">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rPr>
  </w:style>
  <w:style w:type="paragraph" w:customStyle="1" w:styleId="20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rPr>
  </w:style>
  <w:style w:type="paragraph" w:customStyle="1" w:styleId="207">
    <w:name w:val="font5"/>
    <w:basedOn w:val="1"/>
    <w:qFormat/>
    <w:uiPriority w:val="0"/>
    <w:pPr>
      <w:widowControl/>
      <w:spacing w:before="100" w:beforeAutospacing="1" w:after="100" w:afterAutospacing="1"/>
      <w:jc w:val="left"/>
    </w:pPr>
    <w:rPr>
      <w:rFonts w:ascii="宋体" w:cs="宋体"/>
      <w:kern w:val="0"/>
      <w:sz w:val="18"/>
      <w:szCs w:val="18"/>
    </w:rPr>
  </w:style>
  <w:style w:type="paragraph" w:customStyle="1" w:styleId="208">
    <w:name w:val="xl87"/>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color w:val="000000"/>
      <w:kern w:val="0"/>
      <w:sz w:val="20"/>
    </w:rPr>
  </w:style>
  <w:style w:type="paragraph" w:customStyle="1" w:styleId="209">
    <w:name w:val="无间隔1"/>
    <w:qFormat/>
    <w:uiPriority w:val="1"/>
    <w:pPr>
      <w:widowControl w:val="0"/>
      <w:jc w:val="both"/>
    </w:pPr>
    <w:rPr>
      <w:rFonts w:ascii="Calibri" w:hAnsi="Calibri" w:eastAsia="宋体" w:cs="Times New Roman"/>
      <w:kern w:val="2"/>
      <w:sz w:val="21"/>
      <w:szCs w:val="22"/>
      <w:lang w:val="en-US" w:eastAsia="zh-CN" w:bidi="ar-SA"/>
    </w:rPr>
  </w:style>
  <w:style w:type="paragraph" w:customStyle="1" w:styleId="210">
    <w:name w:val="正文 A A"/>
    <w:qFormat/>
    <w:uiPriority w:val="0"/>
    <w:pPr>
      <w:widowControl w:val="0"/>
      <w:jc w:val="both"/>
    </w:pPr>
    <w:rPr>
      <w:rFonts w:ascii="Arial Unicode MS" w:hAnsi="Arial Unicode MS" w:eastAsia="仿宋" w:cs="Arial Unicode MS"/>
      <w:color w:val="000000"/>
      <w:kern w:val="2"/>
      <w:sz w:val="28"/>
      <w:szCs w:val="21"/>
      <w:lang w:val="zh-TW" w:eastAsia="zh-CN" w:bidi="ar-SA"/>
    </w:rPr>
  </w:style>
  <w:style w:type="paragraph" w:customStyle="1" w:styleId="211">
    <w:name w:val="font9"/>
    <w:basedOn w:val="1"/>
    <w:qFormat/>
    <w:uiPriority w:val="0"/>
    <w:pPr>
      <w:widowControl/>
      <w:spacing w:before="100" w:beforeAutospacing="1" w:after="100" w:afterAutospacing="1"/>
      <w:jc w:val="left"/>
    </w:pPr>
    <w:rPr>
      <w:color w:val="000000"/>
      <w:kern w:val="0"/>
      <w:sz w:val="20"/>
    </w:rPr>
  </w:style>
  <w:style w:type="paragraph" w:customStyle="1" w:styleId="212">
    <w:name w:val="font7"/>
    <w:basedOn w:val="1"/>
    <w:qFormat/>
    <w:uiPriority w:val="0"/>
    <w:pPr>
      <w:widowControl/>
      <w:spacing w:before="100" w:beforeAutospacing="1" w:after="100" w:afterAutospacing="1"/>
      <w:jc w:val="left"/>
    </w:pPr>
    <w:rPr>
      <w:kern w:val="0"/>
      <w:sz w:val="20"/>
    </w:rPr>
  </w:style>
  <w:style w:type="paragraph" w:customStyle="1" w:styleId="213">
    <w:name w:val="表格"/>
    <w:basedOn w:val="1"/>
    <w:qFormat/>
    <w:uiPriority w:val="0"/>
    <w:pPr>
      <w:jc w:val="center"/>
    </w:pPr>
    <w:rPr>
      <w:rFonts w:ascii="仿宋_GB2312" w:cs="仿宋_GB2312"/>
      <w:sz w:val="28"/>
      <w:szCs w:val="21"/>
    </w:rPr>
  </w:style>
  <w:style w:type="paragraph" w:customStyle="1" w:styleId="214">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4"/>
      <w:szCs w:val="24"/>
    </w:rPr>
  </w:style>
  <w:style w:type="paragraph" w:customStyle="1" w:styleId="215">
    <w:name w:val="样式 正文文本缩进 + 左  0 字符"/>
    <w:basedOn w:val="23"/>
    <w:qFormat/>
    <w:uiPriority w:val="0"/>
    <w:pPr>
      <w:spacing w:line="360" w:lineRule="auto"/>
      <w:ind w:firstLine="250" w:firstLineChars="250"/>
    </w:pPr>
    <w:rPr>
      <w:rFonts w:ascii="Times New Roman" w:eastAsia="宋体" w:cs="宋体"/>
      <w:sz w:val="24"/>
    </w:rPr>
  </w:style>
  <w:style w:type="paragraph" w:customStyle="1" w:styleId="216">
    <w:name w:val="样式 样式 样式 正文首行缩进 2 + 左  0 字符 + 首行缩进:  2.57 字符 + 首行缩进:  2.57 字符"/>
    <w:basedOn w:val="1"/>
    <w:qFormat/>
    <w:uiPriority w:val="0"/>
    <w:pPr>
      <w:spacing w:after="120" w:line="360" w:lineRule="auto"/>
      <w:ind w:firstLine="617" w:firstLineChars="257"/>
    </w:pPr>
    <w:rPr>
      <w:rFonts w:cs="宋体"/>
      <w:sz w:val="24"/>
    </w:rPr>
  </w:style>
  <w:style w:type="paragraph" w:customStyle="1" w:styleId="217">
    <w:name w:val="_Style 4"/>
    <w:basedOn w:val="1"/>
    <w:qFormat/>
    <w:uiPriority w:val="34"/>
    <w:pPr>
      <w:ind w:firstLine="420" w:firstLineChars="200"/>
    </w:pPr>
    <w:rPr>
      <w:rFonts w:ascii="Calibri" w:hAnsi="Calibri"/>
      <w:szCs w:val="22"/>
    </w:rPr>
  </w:style>
  <w:style w:type="paragraph" w:customStyle="1" w:styleId="218">
    <w:name w:val="xl115"/>
    <w:basedOn w:val="1"/>
    <w:qFormat/>
    <w:uiPriority w:val="0"/>
    <w:pPr>
      <w:widowControl/>
      <w:pBdr>
        <w:right w:val="single" w:color="auto" w:sz="4" w:space="0"/>
      </w:pBdr>
      <w:spacing w:before="100" w:beforeAutospacing="1" w:after="100" w:afterAutospacing="1"/>
      <w:jc w:val="left"/>
    </w:pPr>
    <w:rPr>
      <w:rFonts w:ascii="宋体" w:cs="宋体"/>
      <w:kern w:val="0"/>
      <w:sz w:val="24"/>
      <w:szCs w:val="24"/>
    </w:rPr>
  </w:style>
  <w:style w:type="paragraph" w:customStyle="1" w:styleId="219">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rPr>
  </w:style>
  <w:style w:type="paragraph" w:customStyle="1" w:styleId="220">
    <w:name w:val="*Heading 2"/>
    <w:next w:val="108"/>
    <w:qFormat/>
    <w:uiPriority w:val="0"/>
    <w:pPr>
      <w:keepNext/>
      <w:keepLines/>
      <w:spacing w:before="120" w:after="120" w:line="360" w:lineRule="auto"/>
      <w:ind w:left="240" w:leftChars="100" w:right="100" w:rightChars="100"/>
      <w:outlineLvl w:val="2"/>
    </w:pPr>
    <w:rPr>
      <w:rFonts w:ascii="Verdana" w:hAnsi="Verdana" w:eastAsia="宋体" w:cs="Times New Roman"/>
      <w:b/>
      <w:sz w:val="32"/>
      <w:szCs w:val="32"/>
      <w:lang w:val="en-US" w:eastAsia="en-US" w:bidi="ar-SA"/>
    </w:rPr>
  </w:style>
  <w:style w:type="paragraph" w:customStyle="1" w:styleId="221">
    <w:name w:val="条目2"/>
    <w:basedOn w:val="1"/>
    <w:qFormat/>
    <w:uiPriority w:val="0"/>
    <w:pPr>
      <w:numPr>
        <w:ilvl w:val="0"/>
        <w:numId w:val="6"/>
      </w:numPr>
      <w:tabs>
        <w:tab w:val="left" w:pos="0"/>
      </w:tabs>
      <w:spacing w:line="360" w:lineRule="auto"/>
      <w:ind w:firstLine="200" w:firstLineChars="200"/>
    </w:pPr>
    <w:rPr>
      <w:sz w:val="24"/>
      <w:szCs w:val="24"/>
    </w:rPr>
  </w:style>
  <w:style w:type="paragraph" w:customStyle="1" w:styleId="222">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0000"/>
      <w:kern w:val="0"/>
      <w:sz w:val="24"/>
      <w:szCs w:val="24"/>
    </w:rPr>
  </w:style>
  <w:style w:type="paragraph" w:customStyle="1" w:styleId="223">
    <w:name w:val="xl10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rPr>
  </w:style>
  <w:style w:type="paragraph" w:customStyle="1" w:styleId="22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rPr>
  </w:style>
  <w:style w:type="paragraph" w:customStyle="1" w:styleId="225">
    <w:name w:val="正文首行缩进2字符"/>
    <w:basedOn w:val="1"/>
    <w:qFormat/>
    <w:uiPriority w:val="0"/>
    <w:pPr>
      <w:adjustRightInd w:val="0"/>
      <w:spacing w:before="120" w:after="120"/>
      <w:ind w:firstLine="480"/>
    </w:pPr>
    <w:rPr>
      <w:rFonts w:cs="宋体"/>
      <w:sz w:val="28"/>
      <w:szCs w:val="22"/>
    </w:rPr>
  </w:style>
  <w:style w:type="paragraph" w:customStyle="1" w:styleId="226">
    <w:name w:val="font6"/>
    <w:basedOn w:val="1"/>
    <w:qFormat/>
    <w:uiPriority w:val="0"/>
    <w:pPr>
      <w:widowControl/>
      <w:spacing w:before="100" w:beforeAutospacing="1" w:after="100" w:afterAutospacing="1"/>
      <w:jc w:val="left"/>
    </w:pPr>
    <w:rPr>
      <w:rFonts w:ascii="宋体" w:cs="宋体"/>
      <w:kern w:val="0"/>
      <w:sz w:val="20"/>
    </w:rPr>
  </w:style>
  <w:style w:type="paragraph" w:customStyle="1" w:styleId="227">
    <w:name w:val="Char1 Char Char Char"/>
    <w:basedOn w:val="1"/>
    <w:qFormat/>
    <w:uiPriority w:val="0"/>
    <w:rPr>
      <w:rFonts w:ascii="Tahoma" w:hAnsi="Tahoma"/>
      <w:sz w:val="24"/>
    </w:rPr>
  </w:style>
  <w:style w:type="paragraph" w:customStyle="1" w:styleId="228">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rPr>
  </w:style>
  <w:style w:type="paragraph" w:customStyle="1" w:styleId="22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rPr>
  </w:style>
  <w:style w:type="paragraph" w:customStyle="1" w:styleId="230">
    <w:name w:val="样式6"/>
    <w:basedOn w:val="231"/>
    <w:qFormat/>
    <w:uiPriority w:val="0"/>
  </w:style>
  <w:style w:type="paragraph" w:customStyle="1" w:styleId="231">
    <w:name w:val="head"/>
    <w:basedOn w:val="1"/>
    <w:next w:val="1"/>
    <w:qFormat/>
    <w:uiPriority w:val="0"/>
    <w:pPr>
      <w:keepNext/>
      <w:keepLines/>
      <w:adjustRightInd w:val="0"/>
      <w:snapToGrid w:val="0"/>
      <w:spacing w:before="120" w:after="60" w:line="360" w:lineRule="auto"/>
      <w:jc w:val="left"/>
      <w:outlineLvl w:val="2"/>
    </w:pPr>
    <w:rPr>
      <w:rFonts w:ascii="黑体" w:hAnsi="宋体" w:eastAsia="黑体"/>
      <w:color w:val="000000"/>
      <w:sz w:val="28"/>
      <w:szCs w:val="28"/>
    </w:rPr>
  </w:style>
  <w:style w:type="paragraph" w:customStyle="1" w:styleId="232">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color w:val="000000"/>
      <w:kern w:val="0"/>
      <w:sz w:val="20"/>
    </w:rPr>
  </w:style>
  <w:style w:type="paragraph" w:customStyle="1" w:styleId="233">
    <w:name w:val="列出段落2"/>
    <w:basedOn w:val="1"/>
    <w:unhideWhenUsed/>
    <w:qFormat/>
    <w:uiPriority w:val="0"/>
    <w:pPr>
      <w:ind w:firstLine="420"/>
    </w:pPr>
    <w:rPr>
      <w:sz w:val="28"/>
      <w:szCs w:val="22"/>
    </w:rPr>
  </w:style>
  <w:style w:type="paragraph" w:customStyle="1" w:styleId="23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rPr>
  </w:style>
  <w:style w:type="paragraph" w:customStyle="1" w:styleId="235">
    <w:name w:val="正文居中"/>
    <w:basedOn w:val="1"/>
    <w:next w:val="1"/>
    <w:qFormat/>
    <w:uiPriority w:val="0"/>
    <w:pPr>
      <w:adjustRightInd w:val="0"/>
      <w:snapToGrid w:val="0"/>
      <w:spacing w:line="300" w:lineRule="auto"/>
      <w:jc w:val="center"/>
    </w:pPr>
    <w:rPr>
      <w:sz w:val="28"/>
      <w:szCs w:val="24"/>
    </w:rPr>
  </w:style>
  <w:style w:type="paragraph" w:customStyle="1" w:styleId="236">
    <w:name w:val="xl125"/>
    <w:basedOn w:val="1"/>
    <w:qFormat/>
    <w:uiPriority w:val="0"/>
    <w:pPr>
      <w:widowControl/>
      <w:spacing w:before="100" w:beforeAutospacing="1" w:after="100" w:afterAutospacing="1"/>
      <w:jc w:val="center"/>
    </w:pPr>
    <w:rPr>
      <w:rFonts w:ascii="宋体" w:cs="宋体"/>
      <w:kern w:val="0"/>
      <w:sz w:val="24"/>
      <w:szCs w:val="24"/>
    </w:rPr>
  </w:style>
  <w:style w:type="paragraph" w:customStyle="1" w:styleId="237">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rPr>
  </w:style>
  <w:style w:type="paragraph" w:customStyle="1" w:styleId="238">
    <w:name w:val="默认"/>
    <w:qFormat/>
    <w:uiPriority w:val="0"/>
    <w:pPr>
      <w:framePr w:wrap="around" w:vAnchor="margin" w:hAnchor="text" w:yAlign="top"/>
    </w:pPr>
    <w:rPr>
      <w:rFonts w:ascii="Helvetica" w:hAnsi="Arial Unicode MS" w:eastAsia="Arial Unicode MS" w:cs="Arial Unicode MS"/>
      <w:color w:val="000000"/>
      <w:sz w:val="22"/>
      <w:szCs w:val="22"/>
      <w:lang w:val="en-US" w:eastAsia="zh-CN" w:bidi="ar-SA"/>
    </w:rPr>
  </w:style>
  <w:style w:type="paragraph" w:customStyle="1" w:styleId="239">
    <w:name w:val="要点段落"/>
    <w:qFormat/>
    <w:uiPriority w:val="0"/>
    <w:pPr>
      <w:spacing w:before="167" w:after="167"/>
      <w:ind w:firstLine="462"/>
    </w:pPr>
    <w:rPr>
      <w:rFonts w:ascii="Arial" w:hAnsi="Arial" w:eastAsia="宋体" w:cs="Times New Roman"/>
      <w:b/>
      <w:color w:val="0000FF"/>
      <w:kern w:val="24"/>
      <w:sz w:val="24"/>
      <w:szCs w:val="24"/>
      <w:lang w:val="en-US" w:eastAsia="ar-SA" w:bidi="ar-SA"/>
    </w:rPr>
  </w:style>
  <w:style w:type="paragraph" w:customStyle="1" w:styleId="240">
    <w:name w:val="附图居中"/>
    <w:basedOn w:val="1"/>
    <w:next w:val="241"/>
    <w:qFormat/>
    <w:uiPriority w:val="0"/>
    <w:pPr>
      <w:keepNext/>
      <w:jc w:val="center"/>
    </w:pPr>
    <w:rPr>
      <w:sz w:val="28"/>
      <w:szCs w:val="24"/>
    </w:rPr>
  </w:style>
  <w:style w:type="paragraph" w:customStyle="1" w:styleId="241">
    <w:name w:val="附图标题"/>
    <w:basedOn w:val="240"/>
    <w:next w:val="17"/>
    <w:qFormat/>
    <w:uiPriority w:val="0"/>
    <w:pPr>
      <w:numPr>
        <w:ilvl w:val="0"/>
        <w:numId w:val="7"/>
      </w:numPr>
      <w:tabs>
        <w:tab w:val="left" w:pos="720"/>
      </w:tabs>
      <w:spacing w:after="312" w:afterLines="100"/>
    </w:pPr>
    <w:rPr>
      <w:rFonts w:ascii="Arial" w:hAnsi="Arial" w:eastAsia="黑体"/>
      <w:b/>
      <w:sz w:val="18"/>
    </w:rPr>
  </w:style>
  <w:style w:type="paragraph" w:customStyle="1" w:styleId="242">
    <w:name w:val="Char2"/>
    <w:basedOn w:val="1"/>
    <w:qFormat/>
    <w:uiPriority w:val="0"/>
    <w:pPr>
      <w:tabs>
        <w:tab w:val="left" w:pos="1260"/>
      </w:tabs>
      <w:ind w:left="425" w:hanging="425"/>
    </w:pPr>
    <w:rPr>
      <w:sz w:val="24"/>
      <w:szCs w:val="24"/>
    </w:rPr>
  </w:style>
  <w:style w:type="paragraph" w:customStyle="1" w:styleId="243">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rPr>
  </w:style>
  <w:style w:type="paragraph" w:customStyle="1" w:styleId="244">
    <w:name w:val="段"/>
    <w:next w:val="1"/>
    <w:qFormat/>
    <w:uiPriority w:val="0"/>
    <w:pPr>
      <w:autoSpaceDE w:val="0"/>
      <w:autoSpaceDN w:val="0"/>
      <w:ind w:firstLine="200" w:firstLineChars="200"/>
      <w:jc w:val="both"/>
    </w:pPr>
    <w:rPr>
      <w:rFonts w:ascii="宋体" w:hAnsi="Times New Roman" w:eastAsia="Times New Roman" w:cs="Times New Roman"/>
      <w:sz w:val="21"/>
      <w:lang w:val="en-US" w:eastAsia="zh-CN" w:bidi="ar-SA"/>
    </w:rPr>
  </w:style>
  <w:style w:type="paragraph" w:customStyle="1" w:styleId="245">
    <w:name w:val="headi"/>
    <w:basedOn w:val="1"/>
    <w:next w:val="1"/>
    <w:qFormat/>
    <w:uiPriority w:val="0"/>
    <w:pPr>
      <w:keepNext/>
      <w:keepLines/>
      <w:numPr>
        <w:ilvl w:val="2"/>
        <w:numId w:val="8"/>
      </w:numPr>
      <w:spacing w:before="260" w:after="260" w:line="413" w:lineRule="auto"/>
    </w:pPr>
    <w:rPr>
      <w:b/>
      <w:bCs/>
      <w:sz w:val="32"/>
      <w:szCs w:val="32"/>
    </w:rPr>
  </w:style>
  <w:style w:type="paragraph" w:customStyle="1" w:styleId="246">
    <w:name w:val="_Style 3"/>
    <w:basedOn w:val="1"/>
    <w:qFormat/>
    <w:uiPriority w:val="34"/>
    <w:pPr>
      <w:ind w:firstLine="420" w:firstLineChars="200"/>
    </w:pPr>
    <w:rPr>
      <w:sz w:val="28"/>
      <w:szCs w:val="22"/>
    </w:rPr>
  </w:style>
  <w:style w:type="paragraph" w:customStyle="1" w:styleId="247">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248">
    <w:name w:val="xl109"/>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b/>
      <w:bCs/>
      <w:kern w:val="0"/>
      <w:sz w:val="20"/>
    </w:rPr>
  </w:style>
  <w:style w:type="paragraph" w:customStyle="1" w:styleId="249">
    <w:name w:val="xl1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rPr>
  </w:style>
  <w:style w:type="paragraph" w:customStyle="1" w:styleId="250">
    <w:name w:val="带提倡图标的正文"/>
    <w:next w:val="1"/>
    <w:qFormat/>
    <w:uiPriority w:val="0"/>
    <w:pPr>
      <w:numPr>
        <w:ilvl w:val="0"/>
        <w:numId w:val="9"/>
      </w:numPr>
      <w:tabs>
        <w:tab w:val="left" w:pos="0"/>
      </w:tabs>
      <w:ind w:firstLine="461" w:firstLineChars="192"/>
    </w:pPr>
    <w:rPr>
      <w:rFonts w:ascii="Arial" w:hAnsi="Arial" w:eastAsia="宋体" w:cs="Times New Roman"/>
      <w:kern w:val="2"/>
      <w:sz w:val="24"/>
      <w:szCs w:val="24"/>
      <w:lang w:val="en-US" w:eastAsia="zh-CN" w:bidi="ar-SA"/>
    </w:rPr>
  </w:style>
  <w:style w:type="paragraph" w:customStyle="1" w:styleId="251">
    <w:name w:val="题注2-表格"/>
    <w:qFormat/>
    <w:uiPriority w:val="0"/>
    <w:pPr>
      <w:jc w:val="both"/>
    </w:pPr>
    <w:rPr>
      <w:rFonts w:ascii="宋体" w:hAnsi="宋体" w:eastAsia="宋体" w:cs="Times New Roman"/>
      <w:b/>
      <w:kern w:val="24"/>
      <w:sz w:val="24"/>
      <w:szCs w:val="24"/>
      <w:lang w:val="en-US" w:eastAsia="ar-SA" w:bidi="ar-SA"/>
    </w:rPr>
  </w:style>
  <w:style w:type="paragraph" w:customStyle="1" w:styleId="252">
    <w:name w:val="C-正文段落"/>
    <w:basedOn w:val="1"/>
    <w:qFormat/>
    <w:uiPriority w:val="0"/>
    <w:pPr>
      <w:spacing w:line="360" w:lineRule="auto"/>
      <w:ind w:firstLine="435"/>
      <w:jc w:val="left"/>
    </w:pPr>
    <w:rPr>
      <w:sz w:val="28"/>
      <w:szCs w:val="24"/>
    </w:rPr>
  </w:style>
  <w:style w:type="paragraph" w:customStyle="1" w:styleId="253">
    <w:name w:val="标题 21"/>
    <w:next w:val="118"/>
    <w:qFormat/>
    <w:uiPriority w:val="0"/>
    <w:pPr>
      <w:keepNext/>
      <w:keepLines/>
      <w:numPr>
        <w:ilvl w:val="1"/>
        <w:numId w:val="4"/>
      </w:numPr>
      <w:tabs>
        <w:tab w:val="left" w:pos="567"/>
      </w:tabs>
      <w:spacing w:before="143" w:beforeLines="46" w:after="143" w:afterLines="46"/>
      <w:outlineLvl w:val="1"/>
    </w:pPr>
    <w:rPr>
      <w:rFonts w:hint="eastAsia" w:ascii="Arial" w:hAnsi="Arial" w:eastAsia="黑体" w:cs="Times New Roman"/>
      <w:b/>
      <w:kern w:val="36"/>
      <w:sz w:val="32"/>
      <w:lang w:val="en-US" w:eastAsia="zh-CN" w:bidi="ar-SA"/>
    </w:rPr>
  </w:style>
  <w:style w:type="paragraph" w:customStyle="1" w:styleId="254">
    <w:name w:val="样式4"/>
    <w:basedOn w:val="231"/>
    <w:next w:val="2"/>
    <w:qFormat/>
    <w:uiPriority w:val="0"/>
    <w:pPr>
      <w:outlineLvl w:val="1"/>
    </w:pPr>
    <w:rPr>
      <w:sz w:val="30"/>
    </w:rPr>
  </w:style>
  <w:style w:type="paragraph" w:customStyle="1" w:styleId="255">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kern w:val="0"/>
      <w:sz w:val="20"/>
    </w:rPr>
  </w:style>
  <w:style w:type="paragraph" w:customStyle="1" w:styleId="256">
    <w:name w:val="my正文"/>
    <w:basedOn w:val="1"/>
    <w:qFormat/>
    <w:uiPriority w:val="0"/>
    <w:pPr>
      <w:ind w:firstLine="480" w:firstLineChars="200"/>
    </w:pPr>
    <w:rPr>
      <w:kern w:val="0"/>
      <w:sz w:val="24"/>
      <w:szCs w:val="24"/>
    </w:rPr>
  </w:style>
  <w:style w:type="paragraph" w:customStyle="1" w:styleId="257">
    <w:name w:val="xl11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cs="宋体"/>
      <w:kern w:val="0"/>
      <w:sz w:val="20"/>
    </w:rPr>
  </w:style>
  <w:style w:type="paragraph" w:customStyle="1" w:styleId="258">
    <w:name w:val="xl12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b/>
      <w:bCs/>
      <w:color w:val="000000"/>
      <w:kern w:val="0"/>
      <w:sz w:val="20"/>
    </w:rPr>
  </w:style>
  <w:style w:type="paragraph" w:customStyle="1" w:styleId="259">
    <w:name w:val="附录"/>
    <w:qFormat/>
    <w:uiPriority w:val="0"/>
    <w:pPr>
      <w:spacing w:before="156" w:beforeLines="50" w:after="156" w:afterLines="50" w:line="300" w:lineRule="auto"/>
    </w:pPr>
    <w:rPr>
      <w:rFonts w:ascii="Arial" w:hAnsi="Arial" w:eastAsia="宋体" w:cs="Times New Roman"/>
      <w:b/>
      <w:kern w:val="36"/>
      <w:sz w:val="30"/>
      <w:lang w:val="en-US" w:eastAsia="zh-CN" w:bidi="ar-SA"/>
    </w:rPr>
  </w:style>
  <w:style w:type="paragraph" w:customStyle="1" w:styleId="260">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4"/>
      <w:szCs w:val="24"/>
    </w:rPr>
  </w:style>
  <w:style w:type="paragraph" w:customStyle="1" w:styleId="261">
    <w:name w:val="_Style 6"/>
    <w:basedOn w:val="20"/>
    <w:qFormat/>
    <w:uiPriority w:val="0"/>
    <w:pPr>
      <w:shd w:val="clear" w:color="auto" w:fill="000080"/>
      <w:jc w:val="center"/>
    </w:pPr>
    <w:rPr>
      <w:rFonts w:ascii="Times New Roman" w:eastAsia="Times New Roman"/>
      <w:kern w:val="0"/>
      <w:sz w:val="20"/>
      <w:szCs w:val="24"/>
    </w:rPr>
  </w:style>
  <w:style w:type="paragraph" w:customStyle="1" w:styleId="262">
    <w:name w:val="QB正文"/>
    <w:basedOn w:val="1"/>
    <w:qFormat/>
    <w:uiPriority w:val="0"/>
    <w:pPr>
      <w:widowControl/>
      <w:autoSpaceDE w:val="0"/>
      <w:autoSpaceDN w:val="0"/>
    </w:pPr>
    <w:rPr>
      <w:kern w:val="0"/>
    </w:rPr>
  </w:style>
  <w:style w:type="paragraph" w:customStyle="1" w:styleId="263">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rPr>
  </w:style>
  <w:style w:type="paragraph" w:customStyle="1" w:styleId="264">
    <w:name w:val="默认段落字体 Para Char"/>
    <w:basedOn w:val="1"/>
    <w:qFormat/>
    <w:uiPriority w:val="0"/>
    <w:pPr>
      <w:adjustRightInd w:val="0"/>
      <w:spacing w:line="360" w:lineRule="auto"/>
      <w:ind w:firstLine="200" w:firstLineChars="200"/>
    </w:pPr>
    <w:rPr>
      <w:kern w:val="0"/>
      <w:sz w:val="28"/>
    </w:rPr>
  </w:style>
  <w:style w:type="paragraph" w:customStyle="1" w:styleId="265">
    <w:name w:val="样式 样式 正文首行缩进 + 首行缩进:  1 字符 + 首行缩进:  1 字符"/>
    <w:basedOn w:val="1"/>
    <w:qFormat/>
    <w:uiPriority w:val="0"/>
    <w:pPr>
      <w:spacing w:line="360" w:lineRule="auto"/>
      <w:ind w:firstLine="200" w:firstLineChars="200"/>
    </w:pPr>
    <w:rPr>
      <w:rFonts w:cs="宋体"/>
      <w:sz w:val="24"/>
    </w:rPr>
  </w:style>
  <w:style w:type="paragraph" w:customStyle="1" w:styleId="266">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cs="宋体"/>
      <w:color w:val="000000"/>
      <w:kern w:val="0"/>
      <w:sz w:val="20"/>
    </w:rPr>
  </w:style>
  <w:style w:type="paragraph" w:customStyle="1" w:styleId="267">
    <w:name w:val="xl88"/>
    <w:basedOn w:val="1"/>
    <w:qFormat/>
    <w:uiPriority w:val="0"/>
    <w:pPr>
      <w:widowControl/>
      <w:pBdr>
        <w:top w:val="single" w:color="auto" w:sz="4" w:space="0"/>
        <w:bottom w:val="single" w:color="auto" w:sz="4" w:space="0"/>
      </w:pBdr>
      <w:spacing w:before="100" w:beforeAutospacing="1" w:after="100" w:afterAutospacing="1"/>
      <w:jc w:val="center"/>
      <w:textAlignment w:val="center"/>
    </w:pPr>
    <w:rPr>
      <w:color w:val="000000"/>
      <w:kern w:val="0"/>
      <w:sz w:val="20"/>
    </w:rPr>
  </w:style>
  <w:style w:type="paragraph" w:customStyle="1" w:styleId="268">
    <w:name w:val="编号正文"/>
    <w:qFormat/>
    <w:uiPriority w:val="0"/>
    <w:pPr>
      <w:numPr>
        <w:ilvl w:val="0"/>
        <w:numId w:val="10"/>
      </w:numPr>
      <w:tabs>
        <w:tab w:val="left" w:pos="62"/>
      </w:tabs>
      <w:spacing w:before="156" w:after="156"/>
    </w:pPr>
    <w:rPr>
      <w:rFonts w:ascii="Arial" w:hAnsi="Arial" w:eastAsia="宋体" w:cs="Times New Roman"/>
      <w:kern w:val="24"/>
      <w:sz w:val="24"/>
      <w:szCs w:val="24"/>
      <w:lang w:val="en-US" w:eastAsia="zh-CN" w:bidi="ar-SA"/>
    </w:rPr>
  </w:style>
  <w:style w:type="paragraph" w:customStyle="1" w:styleId="269">
    <w:name w:val="正文(缩进) 五号"/>
    <w:basedOn w:val="1"/>
    <w:qFormat/>
    <w:uiPriority w:val="0"/>
    <w:pPr>
      <w:ind w:left="708" w:leftChars="354" w:firstLine="454"/>
      <w:jc w:val="left"/>
    </w:pPr>
    <w:rPr>
      <w:rFonts w:ascii="宋体" w:hAnsi="宋体" w:cs="Arial"/>
      <w:sz w:val="28"/>
      <w:szCs w:val="24"/>
    </w:rPr>
  </w:style>
  <w:style w:type="paragraph" w:customStyle="1" w:styleId="270">
    <w:name w:val="样式 样式 正文首行缩进 2 + 首行缩进:  2 字符 + 首行缩进:  2 字符"/>
    <w:basedOn w:val="1"/>
    <w:qFormat/>
    <w:uiPriority w:val="0"/>
    <w:pPr>
      <w:spacing w:line="360" w:lineRule="auto"/>
      <w:ind w:firstLine="480" w:firstLineChars="200"/>
    </w:pPr>
    <w:rPr>
      <w:sz w:val="24"/>
    </w:rPr>
  </w:style>
  <w:style w:type="paragraph" w:customStyle="1" w:styleId="271">
    <w:name w:val="正文样式 宋体 小四 行距: 1.5 倍行距"/>
    <w:basedOn w:val="1"/>
    <w:qFormat/>
    <w:uiPriority w:val="0"/>
    <w:pPr>
      <w:tabs>
        <w:tab w:val="left" w:pos="360"/>
      </w:tabs>
      <w:spacing w:line="360" w:lineRule="auto"/>
      <w:ind w:firstLine="480" w:firstLineChars="200"/>
    </w:pPr>
    <w:rPr>
      <w:rFonts w:ascii="宋体" w:hAnsi="宋体"/>
      <w:sz w:val="24"/>
    </w:rPr>
  </w:style>
  <w:style w:type="paragraph" w:customStyle="1" w:styleId="272">
    <w:name w:val="正文 A"/>
    <w:qFormat/>
    <w:uiPriority w:val="0"/>
    <w:pPr>
      <w:widowControl w:val="0"/>
      <w:spacing w:line="360" w:lineRule="auto"/>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273">
    <w:name w:val="xl78"/>
    <w:basedOn w:val="1"/>
    <w:qFormat/>
    <w:uiPriority w:val="0"/>
    <w:pPr>
      <w:widowControl/>
      <w:pBdr>
        <w:top w:val="single" w:color="auto" w:sz="4" w:space="0"/>
        <w:bottom w:val="single" w:color="auto" w:sz="4" w:space="0"/>
        <w:right w:val="single" w:color="auto" w:sz="4" w:space="0"/>
      </w:pBdr>
      <w:spacing w:before="100" w:beforeAutospacing="1" w:after="100" w:afterAutospacing="1"/>
      <w:jc w:val="right"/>
      <w:textAlignment w:val="center"/>
    </w:pPr>
    <w:rPr>
      <w:rFonts w:ascii="宋体" w:cs="宋体"/>
      <w:kern w:val="0"/>
      <w:sz w:val="20"/>
    </w:rPr>
  </w:style>
  <w:style w:type="paragraph" w:customStyle="1" w:styleId="274">
    <w:name w:val="p0"/>
    <w:basedOn w:val="1"/>
    <w:qFormat/>
    <w:uiPriority w:val="0"/>
    <w:pPr>
      <w:widowControl/>
    </w:pPr>
    <w:rPr>
      <w:kern w:val="0"/>
      <w:szCs w:val="21"/>
    </w:rPr>
  </w:style>
  <w:style w:type="paragraph" w:customStyle="1" w:styleId="275">
    <w:name w:val="样式5"/>
    <w:basedOn w:val="3"/>
    <w:next w:val="49"/>
    <w:qFormat/>
    <w:uiPriority w:val="0"/>
    <w:pPr>
      <w:tabs>
        <w:tab w:val="left" w:pos="567"/>
      </w:tabs>
      <w:suppressAutoHyphens/>
      <w:spacing w:line="413" w:lineRule="auto"/>
      <w:jc w:val="center"/>
    </w:pPr>
    <w:rPr>
      <w:rFonts w:ascii="黑体"/>
      <w:color w:val="000000"/>
      <w:sz w:val="44"/>
      <w:szCs w:val="44"/>
      <w:lang w:eastAsia="ar-SA"/>
    </w:rPr>
  </w:style>
  <w:style w:type="paragraph" w:customStyle="1" w:styleId="276">
    <w:name w:val="标准正文"/>
    <w:basedOn w:val="1"/>
    <w:qFormat/>
    <w:uiPriority w:val="0"/>
    <w:pPr>
      <w:numPr>
        <w:ilvl w:val="1"/>
        <w:numId w:val="11"/>
      </w:numPr>
      <w:ind w:left="0" w:leftChars="200" w:firstLine="0"/>
    </w:pPr>
    <w:rPr>
      <w:sz w:val="28"/>
      <w:szCs w:val="24"/>
      <w:lang w:val="en-GB"/>
    </w:rPr>
  </w:style>
  <w:style w:type="paragraph" w:customStyle="1" w:styleId="277">
    <w:name w:val="带注意图标的正文"/>
    <w:next w:val="1"/>
    <w:qFormat/>
    <w:uiPriority w:val="0"/>
    <w:pPr>
      <w:numPr>
        <w:ilvl w:val="0"/>
        <w:numId w:val="12"/>
      </w:numPr>
      <w:tabs>
        <w:tab w:val="left" w:pos="0"/>
      </w:tabs>
      <w:ind w:firstLine="461" w:firstLineChars="192"/>
    </w:pPr>
    <w:rPr>
      <w:rFonts w:ascii="Arial" w:hAnsi="Arial" w:eastAsia="宋体" w:cs="Times New Roman"/>
      <w:kern w:val="2"/>
      <w:sz w:val="24"/>
      <w:szCs w:val="24"/>
      <w:lang w:val="en-US" w:eastAsia="ar-SA" w:bidi="ar-SA"/>
    </w:rPr>
  </w:style>
  <w:style w:type="paragraph" w:styleId="278">
    <w:name w:val="List Paragraph"/>
    <w:basedOn w:val="1"/>
    <w:qFormat/>
    <w:uiPriority w:val="0"/>
    <w:pPr>
      <w:widowControl/>
      <w:spacing w:after="200" w:line="276" w:lineRule="auto"/>
      <w:ind w:left="720"/>
      <w:jc w:val="left"/>
    </w:pPr>
    <w:rPr>
      <w:rFonts w:ascii="Calibri" w:hAnsi="Calibri"/>
      <w:kern w:val="0"/>
      <w:sz w:val="22"/>
      <w:szCs w:val="22"/>
      <w:lang w:eastAsia="en-US" w:bidi="en-US"/>
    </w:rPr>
  </w:style>
  <w:style w:type="paragraph" w:customStyle="1" w:styleId="279">
    <w:name w:val="样式 正文缩进正文（首行缩进两字）四号表正文正文非缩进特点标题4段1 + 首行缩进:  2.1 字符"/>
    <w:basedOn w:val="17"/>
    <w:qFormat/>
    <w:uiPriority w:val="0"/>
    <w:pPr>
      <w:autoSpaceDE/>
      <w:autoSpaceDN/>
      <w:ind w:left="0" w:right="480" w:firstLine="0"/>
      <w:jc w:val="left"/>
    </w:pPr>
    <w:rPr>
      <w:rFonts w:ascii="宋体" w:hAnsi="宋体" w:cs="宋体"/>
      <w:color w:val="000000"/>
    </w:rPr>
  </w:style>
  <w:style w:type="paragraph" w:customStyle="1" w:styleId="280">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16"/>
      <w:szCs w:val="16"/>
    </w:rPr>
  </w:style>
  <w:style w:type="paragraph" w:customStyle="1" w:styleId="281">
    <w:name w:val="Char Char2 Char"/>
    <w:basedOn w:val="20"/>
    <w:qFormat/>
    <w:uiPriority w:val="0"/>
    <w:pPr>
      <w:shd w:val="clear" w:color="auto" w:fill="000080"/>
    </w:pPr>
    <w:rPr>
      <w:rFonts w:ascii="Tahoma" w:hAnsi="Tahoma"/>
      <w:sz w:val="24"/>
      <w:szCs w:val="24"/>
    </w:rPr>
  </w:style>
  <w:style w:type="paragraph" w:customStyle="1" w:styleId="282">
    <w:name w:val="列表正文"/>
    <w:basedOn w:val="1"/>
    <w:qFormat/>
    <w:uiPriority w:val="0"/>
    <w:pPr>
      <w:adjustRightInd w:val="0"/>
      <w:snapToGrid w:val="0"/>
      <w:spacing w:line="300" w:lineRule="auto"/>
      <w:ind w:left="200" w:leftChars="200" w:firstLine="150" w:firstLineChars="150"/>
    </w:pPr>
    <w:rPr>
      <w:sz w:val="28"/>
      <w:szCs w:val="24"/>
    </w:rPr>
  </w:style>
  <w:style w:type="paragraph" w:customStyle="1" w:styleId="283">
    <w:name w:val="xl14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b/>
      <w:bCs/>
      <w:color w:val="000000"/>
      <w:kern w:val="0"/>
      <w:sz w:val="20"/>
    </w:rPr>
  </w:style>
  <w:style w:type="paragraph" w:customStyle="1" w:styleId="284">
    <w:name w:val="样式 正文首行缩进 + 首行缩进:  2 字符 Char"/>
    <w:basedOn w:val="14"/>
    <w:qFormat/>
    <w:uiPriority w:val="0"/>
    <w:pPr>
      <w:spacing w:line="300" w:lineRule="auto"/>
      <w:ind w:firstLine="200" w:firstLineChars="200"/>
    </w:pPr>
    <w:rPr>
      <w:rFonts w:cs="宋体"/>
      <w:szCs w:val="20"/>
    </w:rPr>
  </w:style>
  <w:style w:type="paragraph" w:customStyle="1" w:styleId="285">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286">
    <w:name w:val="列表段落11"/>
    <w:basedOn w:val="1"/>
    <w:qFormat/>
    <w:uiPriority w:val="0"/>
    <w:pPr>
      <w:ind w:firstLine="420" w:firstLineChars="200"/>
    </w:pPr>
    <w:rPr>
      <w:rFonts w:ascii="Calibri" w:hAnsi="Calibri"/>
      <w:szCs w:val="24"/>
    </w:rPr>
  </w:style>
  <w:style w:type="paragraph" w:customStyle="1" w:styleId="287">
    <w:name w:val="一级"/>
    <w:basedOn w:val="1"/>
    <w:qFormat/>
    <w:uiPriority w:val="0"/>
    <w:pPr>
      <w:widowControl/>
      <w:spacing w:before="120" w:after="120" w:line="440" w:lineRule="exact"/>
      <w:jc w:val="left"/>
    </w:pPr>
    <w:rPr>
      <w:rFonts w:ascii="Calibri" w:hAnsi="Calibri" w:eastAsia="黑体"/>
      <w:kern w:val="0"/>
      <w:sz w:val="28"/>
      <w:lang w:eastAsia="en-US" w:bidi="en-US"/>
    </w:rPr>
  </w:style>
  <w:style w:type="paragraph" w:customStyle="1" w:styleId="288">
    <w:name w:val="xl124"/>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b/>
      <w:bCs/>
      <w:kern w:val="0"/>
      <w:sz w:val="20"/>
    </w:rPr>
  </w:style>
  <w:style w:type="paragraph" w:customStyle="1" w:styleId="289">
    <w:name w:val="Style Normal Indent + First line:  2 ch"/>
    <w:basedOn w:val="17"/>
    <w:qFormat/>
    <w:uiPriority w:val="0"/>
    <w:pPr>
      <w:autoSpaceDE/>
      <w:autoSpaceDN/>
      <w:ind w:left="0" w:firstLine="200" w:firstLineChars="200"/>
    </w:pPr>
    <w:rPr>
      <w:rFonts w:cs="宋体"/>
      <w:szCs w:val="20"/>
    </w:rPr>
  </w:style>
  <w:style w:type="paragraph" w:customStyle="1" w:styleId="290">
    <w:name w:val="xl86"/>
    <w:basedOn w:val="1"/>
    <w:qFormat/>
    <w:uiPriority w:val="0"/>
    <w:pPr>
      <w:widowControl/>
      <w:pBdr>
        <w:top w:val="single" w:color="auto" w:sz="4" w:space="0"/>
        <w:bottom w:val="single" w:color="auto" w:sz="4" w:space="0"/>
      </w:pBdr>
      <w:spacing w:before="100" w:beforeAutospacing="1" w:after="100" w:afterAutospacing="1"/>
      <w:jc w:val="right"/>
      <w:textAlignment w:val="center"/>
    </w:pPr>
    <w:rPr>
      <w:rFonts w:ascii="宋体" w:cs="宋体"/>
      <w:color w:val="000000"/>
      <w:kern w:val="0"/>
      <w:sz w:val="20"/>
    </w:rPr>
  </w:style>
  <w:style w:type="paragraph" w:customStyle="1" w:styleId="291">
    <w:name w:val="font10"/>
    <w:basedOn w:val="1"/>
    <w:qFormat/>
    <w:uiPriority w:val="0"/>
    <w:pPr>
      <w:widowControl/>
      <w:spacing w:before="100" w:beforeAutospacing="1" w:after="100" w:afterAutospacing="1"/>
      <w:jc w:val="left"/>
    </w:pPr>
    <w:rPr>
      <w:rFonts w:ascii="宋体" w:cs="宋体"/>
      <w:color w:val="000000"/>
      <w:kern w:val="0"/>
      <w:sz w:val="20"/>
    </w:rPr>
  </w:style>
  <w:style w:type="paragraph" w:customStyle="1" w:styleId="292">
    <w:name w:val="CINQ-正文段落"/>
    <w:basedOn w:val="1"/>
    <w:qFormat/>
    <w:uiPriority w:val="0"/>
    <w:pPr>
      <w:spacing w:line="360" w:lineRule="auto"/>
      <w:ind w:firstLine="437"/>
    </w:pPr>
    <w:rPr>
      <w:szCs w:val="24"/>
    </w:rPr>
  </w:style>
  <w:style w:type="paragraph" w:customStyle="1" w:styleId="293">
    <w:name w:val="目录"/>
    <w:qFormat/>
    <w:uiPriority w:val="0"/>
    <w:pPr>
      <w:spacing w:before="156" w:after="156"/>
      <w:ind w:firstLine="643"/>
      <w:jc w:val="center"/>
    </w:pPr>
    <w:rPr>
      <w:rFonts w:ascii="黑体" w:hAnsi="华文中宋" w:eastAsia="黑体" w:cs="Times New Roman"/>
      <w:b/>
      <w:kern w:val="24"/>
      <w:sz w:val="32"/>
      <w:szCs w:val="32"/>
      <w:lang w:val="en-US" w:eastAsia="ar-SA" w:bidi="ar-SA"/>
    </w:rPr>
  </w:style>
  <w:style w:type="paragraph" w:customStyle="1" w:styleId="294">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rPr>
  </w:style>
  <w:style w:type="paragraph" w:customStyle="1" w:styleId="295">
    <w:name w:val="样式 标题 2正文二级标题PIM2H2Heading 2 HiddenHeading 2 CCBSheading 2..."/>
    <w:basedOn w:val="3"/>
    <w:next w:val="172"/>
    <w:qFormat/>
    <w:uiPriority w:val="0"/>
    <w:pPr>
      <w:numPr>
        <w:ilvl w:val="1"/>
        <w:numId w:val="2"/>
      </w:numPr>
      <w:tabs>
        <w:tab w:val="left" w:pos="567"/>
      </w:tabs>
      <w:suppressAutoHyphens/>
      <w:spacing w:line="360" w:lineRule="auto"/>
      <w:ind w:firstLine="200" w:firstLineChars="200"/>
    </w:pPr>
    <w:rPr>
      <w:rFonts w:ascii="仿宋_GB2312"/>
      <w:sz w:val="36"/>
      <w:szCs w:val="24"/>
      <w:lang w:eastAsia="ar-SA"/>
    </w:rPr>
  </w:style>
  <w:style w:type="paragraph" w:customStyle="1" w:styleId="296">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kern w:val="0"/>
      <w:sz w:val="20"/>
    </w:rPr>
  </w:style>
  <w:style w:type="paragraph" w:customStyle="1" w:styleId="297">
    <w:name w:val="样式 标题 3标题 3 Char Char标题 3 Char节标题H3level_3PIM 3Level 3 He..."/>
    <w:basedOn w:val="4"/>
    <w:qFormat/>
    <w:uiPriority w:val="0"/>
    <w:pPr>
      <w:numPr>
        <w:ilvl w:val="2"/>
        <w:numId w:val="13"/>
      </w:numPr>
      <w:tabs>
        <w:tab w:val="left" w:pos="720"/>
      </w:tabs>
      <w:spacing w:line="360" w:lineRule="auto"/>
      <w:ind w:right="240" w:rightChars="100"/>
      <w:jc w:val="left"/>
    </w:pPr>
    <w:rPr>
      <w:rFonts w:cs="宋体"/>
      <w:color w:val="000000"/>
      <w:sz w:val="28"/>
      <w:szCs w:val="20"/>
    </w:rPr>
  </w:style>
  <w:style w:type="paragraph" w:customStyle="1" w:styleId="298">
    <w:name w:val="xl11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b/>
      <w:bCs/>
      <w:color w:val="000000"/>
      <w:kern w:val="0"/>
      <w:sz w:val="20"/>
    </w:rPr>
  </w:style>
  <w:style w:type="paragraph" w:customStyle="1" w:styleId="299">
    <w:name w:val="Char Char Char"/>
    <w:basedOn w:val="1"/>
    <w:qFormat/>
    <w:uiPriority w:val="0"/>
    <w:pPr>
      <w:widowControl/>
      <w:spacing w:after="160" w:line="240" w:lineRule="exact"/>
      <w:jc w:val="left"/>
    </w:pPr>
    <w:rPr>
      <w:rFonts w:ascii="Verdana" w:hAnsi="Verdana"/>
      <w:kern w:val="0"/>
      <w:sz w:val="20"/>
      <w:lang w:eastAsia="en-US"/>
    </w:rPr>
  </w:style>
  <w:style w:type="paragraph" w:customStyle="1" w:styleId="300">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rPr>
  </w:style>
  <w:style w:type="paragraph" w:customStyle="1" w:styleId="301">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cs="宋体"/>
      <w:kern w:val="0"/>
      <w:sz w:val="20"/>
    </w:rPr>
  </w:style>
  <w:style w:type="paragraph" w:customStyle="1" w:styleId="302">
    <w:name w:val="缩紧正文"/>
    <w:basedOn w:val="1"/>
    <w:qFormat/>
    <w:uiPriority w:val="0"/>
    <w:pPr>
      <w:spacing w:before="120" w:after="120" w:line="400" w:lineRule="exact"/>
      <w:ind w:firstLine="480" w:firstLineChars="200"/>
    </w:pPr>
    <w:rPr>
      <w:rFonts w:ascii="宋体" w:hAnsi="宋体" w:cs="宋体"/>
      <w:sz w:val="28"/>
    </w:rPr>
  </w:style>
  <w:style w:type="paragraph" w:customStyle="1" w:styleId="30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304">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16"/>
      <w:szCs w:val="16"/>
    </w:rPr>
  </w:style>
  <w:style w:type="paragraph" w:customStyle="1" w:styleId="305">
    <w:name w:val="文档正文"/>
    <w:basedOn w:val="1"/>
    <w:qFormat/>
    <w:uiPriority w:val="0"/>
    <w:rPr>
      <w:sz w:val="24"/>
    </w:rPr>
  </w:style>
  <w:style w:type="paragraph" w:customStyle="1" w:styleId="30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rPr>
  </w:style>
  <w:style w:type="paragraph" w:customStyle="1" w:styleId="307">
    <w:name w:val="列出段落1"/>
    <w:basedOn w:val="1"/>
    <w:qFormat/>
    <w:uiPriority w:val="0"/>
    <w:pPr>
      <w:ind w:firstLine="420" w:firstLineChars="200"/>
    </w:pPr>
    <w:rPr>
      <w:rFonts w:ascii="Calibri" w:hAnsi="Calibri"/>
      <w:szCs w:val="22"/>
    </w:rPr>
  </w:style>
  <w:style w:type="paragraph" w:customStyle="1" w:styleId="308">
    <w:name w:val="xl11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rPr>
  </w:style>
  <w:style w:type="paragraph" w:customStyle="1" w:styleId="309">
    <w:name w:val="标题 3，标题样式3"/>
    <w:basedOn w:val="4"/>
    <w:qFormat/>
    <w:uiPriority w:val="0"/>
    <w:pPr>
      <w:numPr>
        <w:ilvl w:val="2"/>
        <w:numId w:val="14"/>
      </w:numPr>
      <w:tabs>
        <w:tab w:val="left" w:pos="0"/>
      </w:tabs>
      <w:spacing w:line="240" w:lineRule="auto"/>
      <w:jc w:val="left"/>
    </w:pPr>
    <w:rPr>
      <w:rFonts w:ascii="仿宋_GB2312" w:hAnsi="仿宋_GB2312" w:eastAsia="仿宋_GB2312"/>
      <w:sz w:val="30"/>
      <w:szCs w:val="28"/>
    </w:rPr>
  </w:style>
  <w:style w:type="paragraph" w:customStyle="1" w:styleId="310">
    <w:name w:val="封面标题"/>
    <w:qFormat/>
    <w:uiPriority w:val="0"/>
    <w:pPr>
      <w:spacing w:before="166" w:after="166"/>
      <w:ind w:firstLine="402"/>
      <w:jc w:val="center"/>
    </w:pPr>
    <w:rPr>
      <w:rFonts w:ascii="Arial" w:hAnsi="Arial" w:eastAsia="黑体" w:cs="Times New Roman"/>
      <w:b/>
      <w:kern w:val="24"/>
      <w:sz w:val="52"/>
      <w:szCs w:val="24"/>
      <w:lang w:val="en-US" w:eastAsia="zh-CN" w:bidi="ar-SA"/>
    </w:rPr>
  </w:style>
  <w:style w:type="paragraph" w:customStyle="1" w:styleId="311">
    <w:name w:val="!正文"/>
    <w:basedOn w:val="1"/>
    <w:qFormat/>
    <w:uiPriority w:val="0"/>
    <w:pPr>
      <w:spacing w:line="360" w:lineRule="auto"/>
      <w:ind w:firstLine="480" w:firstLineChars="200"/>
    </w:pPr>
    <w:rPr>
      <w:rFonts w:ascii="Calibri" w:hAnsi="Calibri"/>
      <w:sz w:val="24"/>
      <w:szCs w:val="30"/>
    </w:rPr>
  </w:style>
  <w:style w:type="paragraph" w:customStyle="1" w:styleId="312">
    <w:name w:val="xl12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b/>
      <w:bCs/>
      <w:kern w:val="0"/>
      <w:sz w:val="20"/>
    </w:rPr>
  </w:style>
  <w:style w:type="paragraph" w:customStyle="1" w:styleId="313">
    <w:name w:val="xl97"/>
    <w:basedOn w:val="1"/>
    <w:qFormat/>
    <w:uiPriority w:val="0"/>
    <w:pPr>
      <w:widowControl/>
      <w:spacing w:before="100" w:beforeAutospacing="1" w:after="100" w:afterAutospacing="1"/>
      <w:jc w:val="center"/>
    </w:pPr>
    <w:rPr>
      <w:rFonts w:ascii="宋体" w:cs="宋体"/>
      <w:color w:val="000000"/>
      <w:kern w:val="0"/>
      <w:sz w:val="16"/>
      <w:szCs w:val="16"/>
    </w:rPr>
  </w:style>
  <w:style w:type="paragraph" w:customStyle="1" w:styleId="31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16"/>
      <w:szCs w:val="16"/>
    </w:rPr>
  </w:style>
  <w:style w:type="paragraph" w:customStyle="1" w:styleId="315">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cs="宋体"/>
      <w:kern w:val="0"/>
      <w:sz w:val="24"/>
      <w:szCs w:val="24"/>
    </w:rPr>
  </w:style>
  <w:style w:type="paragraph" w:customStyle="1" w:styleId="316">
    <w:name w:val="标题 11"/>
    <w:next w:val="253"/>
    <w:qFormat/>
    <w:uiPriority w:val="0"/>
    <w:pPr>
      <w:keepNext/>
      <w:keepLines/>
      <w:widowControl w:val="0"/>
      <w:numPr>
        <w:ilvl w:val="0"/>
        <w:numId w:val="4"/>
      </w:numPr>
      <w:tabs>
        <w:tab w:val="left" w:pos="0"/>
      </w:tabs>
      <w:spacing w:before="340" w:after="330" w:line="576" w:lineRule="auto"/>
      <w:jc w:val="both"/>
      <w:outlineLvl w:val="0"/>
    </w:pPr>
    <w:rPr>
      <w:rFonts w:hint="eastAsia" w:ascii="Times New Roman" w:hAnsi="Times New Roman" w:eastAsia="黑体" w:cs="Times New Roman"/>
      <w:b/>
      <w:kern w:val="36"/>
      <w:sz w:val="36"/>
      <w:lang w:val="en-US" w:eastAsia="zh-CN" w:bidi="ar-SA"/>
    </w:rPr>
  </w:style>
  <w:style w:type="paragraph" w:customStyle="1" w:styleId="317">
    <w:name w:val="xl14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color w:val="000000"/>
      <w:kern w:val="0"/>
      <w:sz w:val="20"/>
    </w:rPr>
  </w:style>
  <w:style w:type="paragraph" w:customStyle="1" w:styleId="318">
    <w:name w:val="xl76"/>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kern w:val="0"/>
      <w:sz w:val="20"/>
    </w:rPr>
  </w:style>
  <w:style w:type="paragraph" w:customStyle="1" w:styleId="319">
    <w:name w:val="xl117"/>
    <w:basedOn w:val="1"/>
    <w:qFormat/>
    <w:uiPriority w:val="0"/>
    <w:pPr>
      <w:widowControl/>
      <w:pBdr>
        <w:top w:val="single" w:color="auto" w:sz="4" w:space="0"/>
      </w:pBdr>
      <w:spacing w:before="100" w:beforeAutospacing="1" w:after="100" w:afterAutospacing="1"/>
      <w:jc w:val="center"/>
      <w:textAlignment w:val="center"/>
    </w:pPr>
    <w:rPr>
      <w:rFonts w:ascii="宋体" w:cs="宋体"/>
      <w:b/>
      <w:bCs/>
      <w:kern w:val="0"/>
      <w:sz w:val="20"/>
    </w:rPr>
  </w:style>
  <w:style w:type="paragraph" w:customStyle="1" w:styleId="320">
    <w:name w:val="xl1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rPr>
  </w:style>
  <w:style w:type="paragraph" w:customStyle="1" w:styleId="321">
    <w:name w:val="标题 5（有编号）（绿盟科技）"/>
    <w:basedOn w:val="1"/>
    <w:next w:val="1"/>
    <w:qFormat/>
    <w:uiPriority w:val="99"/>
    <w:pPr>
      <w:keepNext/>
      <w:keepLines/>
      <w:numPr>
        <w:ilvl w:val="4"/>
        <w:numId w:val="15"/>
      </w:numPr>
      <w:spacing w:before="280" w:after="156" w:line="377" w:lineRule="auto"/>
      <w:jc w:val="left"/>
      <w:outlineLvl w:val="4"/>
    </w:pPr>
    <w:rPr>
      <w:rFonts w:ascii="Arial" w:hAnsi="Arial" w:eastAsia="黑体" w:cs="Arial"/>
      <w:b/>
      <w:bCs/>
      <w:kern w:val="0"/>
      <w:sz w:val="24"/>
      <w:szCs w:val="24"/>
    </w:rPr>
  </w:style>
  <w:style w:type="paragraph" w:customStyle="1" w:styleId="322">
    <w:name w:val="“一、”二级标题"/>
    <w:basedOn w:val="1"/>
    <w:qFormat/>
    <w:uiPriority w:val="0"/>
    <w:pPr>
      <w:wordWrap w:val="0"/>
      <w:topLinePunct/>
      <w:adjustRightInd w:val="0"/>
      <w:snapToGrid w:val="0"/>
      <w:spacing w:line="440" w:lineRule="exact"/>
      <w:ind w:firstLine="723" w:firstLineChars="200"/>
      <w:jc w:val="left"/>
      <w:outlineLvl w:val="1"/>
    </w:pPr>
    <w:rPr>
      <w:rFonts w:ascii="宋体" w:hAnsi="宋体" w:cs="宋体"/>
      <w:b/>
      <w:kern w:val="0"/>
      <w:sz w:val="24"/>
      <w:szCs w:val="34"/>
    </w:rPr>
  </w:style>
  <w:style w:type="paragraph" w:customStyle="1" w:styleId="323">
    <w:name w:val="02、首行缩进2字符正文"/>
    <w:basedOn w:val="1"/>
    <w:qFormat/>
    <w:uiPriority w:val="0"/>
    <w:pPr>
      <w:tabs>
        <w:tab w:val="left" w:pos="0"/>
      </w:tabs>
      <w:wordWrap w:val="0"/>
      <w:topLinePunct/>
      <w:ind w:firstLine="480" w:firstLineChars="200"/>
    </w:pPr>
    <w:rPr>
      <w:rFonts w:ascii="宋体" w:hAnsi="宋体" w:cs="宋体"/>
      <w:kern w:val="0"/>
      <w:sz w:val="34"/>
      <w:szCs w:val="34"/>
    </w:rPr>
  </w:style>
  <w:style w:type="paragraph" w:customStyle="1" w:styleId="324">
    <w:name w:val="01、普通正文"/>
    <w:basedOn w:val="1"/>
    <w:qFormat/>
    <w:uiPriority w:val="0"/>
    <w:pPr>
      <w:tabs>
        <w:tab w:val="left" w:pos="0"/>
      </w:tabs>
      <w:wordWrap w:val="0"/>
      <w:topLinePunct/>
    </w:pPr>
    <w:rPr>
      <w:rFonts w:ascii="宋体" w:hAnsi="宋体" w:cs="宋体"/>
      <w:snapToGrid w:val="0"/>
      <w:kern w:val="0"/>
      <w:sz w:val="34"/>
      <w:szCs w:val="3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Pages>
  <Words>5743</Words>
  <Characters>5836</Characters>
  <Lines>56</Lines>
  <Paragraphs>15</Paragraphs>
  <TotalTime>961</TotalTime>
  <ScaleCrop>false</ScaleCrop>
  <LinksUpToDate>false</LinksUpToDate>
  <CharactersWithSpaces>7191</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2022-03-30T02:37:00Z</dcterms:created>
  <dc:creator>emperor</dc:creator>
  <cp:lastModifiedBy>WPS_1602122259</cp:lastModifiedBy>
  <cp:lastPrinted>2020-07-06T06:56:00Z</cp:lastPrinted>
  <dcterms:modified xsi:type="dcterms:W3CDTF">2026-11-03T02:53:24Z</dcterms:modified>
  <dc:title>  </dc:title>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A166DE285DA24B2D95E831557C848A48_13</vt:lpwstr>
  </property>
  <property fmtid="{D5CDD505-2E9C-101B-9397-08002B2CF9AE}" pid="4" name="KSOTemplateDocerSaveRecord">
    <vt:lpwstr>eyJoZGlkIjoiNzdkYWMyNGRjNzk2NzFjOTU4M2RlMjliZDQzYjVkZTciLCJ1c2VySWQiOiI0MzIwMzAxOTMifQ==</vt:lpwstr>
  </property>
</Properties>
</file>