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F0" w:rsidRDefault="002678F0" w:rsidP="002678F0">
      <w:pPr>
        <w:spacing w:line="560" w:lineRule="exac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3</w:t>
      </w:r>
    </w:p>
    <w:p w:rsidR="002678F0" w:rsidRDefault="002678F0" w:rsidP="002678F0">
      <w:pPr>
        <w:spacing w:line="560" w:lineRule="exact"/>
        <w:ind w:firstLineChars="100" w:firstLine="400"/>
        <w:jc w:val="center"/>
        <w:rPr>
          <w:rFonts w:ascii="Times New Roman" w:eastAsia="方正小标宋简体" w:hAnsi="Times New Roman"/>
          <w:color w:val="000000"/>
          <w:kern w:val="0"/>
          <w:sz w:val="40"/>
          <w:szCs w:val="40"/>
        </w:rPr>
      </w:pPr>
      <w:r>
        <w:rPr>
          <w:rFonts w:ascii="Times New Roman" w:eastAsia="方正小标宋简体" w:hAnsi="Times New Roman"/>
          <w:color w:val="000000"/>
          <w:kern w:val="0"/>
          <w:sz w:val="40"/>
          <w:szCs w:val="40"/>
        </w:rPr>
        <w:t>安徽省高技能人才贯通培养试点（</w:t>
      </w:r>
      <w:r>
        <w:rPr>
          <w:rFonts w:ascii="Times New Roman" w:eastAsia="方正小标宋简体" w:hAnsi="Times New Roman"/>
          <w:color w:val="000000"/>
          <w:kern w:val="0"/>
          <w:sz w:val="40"/>
          <w:szCs w:val="40"/>
        </w:rPr>
        <w:t>“3+2+2”</w:t>
      </w:r>
      <w:r>
        <w:rPr>
          <w:rFonts w:ascii="Times New Roman" w:eastAsia="方正小标宋简体" w:hAnsi="Times New Roman"/>
          <w:color w:val="000000"/>
          <w:kern w:val="0"/>
          <w:sz w:val="40"/>
          <w:szCs w:val="40"/>
        </w:rPr>
        <w:t>）</w:t>
      </w:r>
    </w:p>
    <w:p w:rsidR="002678F0" w:rsidRDefault="002678F0" w:rsidP="002678F0">
      <w:pPr>
        <w:spacing w:line="560" w:lineRule="exact"/>
        <w:ind w:firstLineChars="100" w:firstLine="400"/>
        <w:jc w:val="center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/>
          <w:color w:val="000000"/>
          <w:kern w:val="0"/>
          <w:sz w:val="40"/>
          <w:szCs w:val="40"/>
        </w:rPr>
        <w:t>招生计划淮北市分配表</w:t>
      </w:r>
    </w:p>
    <w:tbl>
      <w:tblPr>
        <w:tblW w:w="9780" w:type="dxa"/>
        <w:tblInd w:w="-183" w:type="dxa"/>
        <w:tblLayout w:type="fixed"/>
        <w:tblLook w:val="0000"/>
      </w:tblPr>
      <w:tblGrid>
        <w:gridCol w:w="495"/>
        <w:gridCol w:w="960"/>
        <w:gridCol w:w="1155"/>
        <w:gridCol w:w="1245"/>
        <w:gridCol w:w="1350"/>
        <w:gridCol w:w="1140"/>
        <w:gridCol w:w="1155"/>
        <w:gridCol w:w="1035"/>
        <w:gridCol w:w="555"/>
        <w:gridCol w:w="690"/>
      </w:tblGrid>
      <w:tr w:rsidR="002678F0" w:rsidTr="005A12EE">
        <w:trPr>
          <w:trHeight w:val="124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中职</w:t>
            </w:r>
          </w:p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学校</w:t>
            </w:r>
          </w:p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中职学校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中</w:t>
            </w:r>
            <w:proofErr w:type="gramStart"/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职专业</w:t>
            </w:r>
            <w:proofErr w:type="gramEnd"/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贯通培养的高职院校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高职专业</w:t>
            </w: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贯通培养的本科高校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本科专业</w:t>
            </w: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招生代码</w:t>
            </w:r>
          </w:p>
        </w:tc>
      </w:tr>
      <w:tr w:rsidR="002678F0" w:rsidTr="005A12EE">
        <w:trPr>
          <w:trHeight w:val="98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安徽科技贸易学校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安徽国防科技职业学院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皖西学院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电气工程及其自动化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021</w:t>
            </w:r>
          </w:p>
        </w:tc>
      </w:tr>
      <w:tr w:rsidR="002678F0" w:rsidTr="005A12EE">
        <w:trPr>
          <w:trHeight w:val="102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池州市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安徽交通中等职业技术学校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旅游服务与管理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池州职业技术学院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池州学院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022</w:t>
            </w:r>
          </w:p>
        </w:tc>
      </w:tr>
      <w:tr w:rsidR="002678F0" w:rsidTr="005A12EE">
        <w:trPr>
          <w:trHeight w:val="89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淮南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世际艺术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安徽艺术职业学院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安徽艺术学院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023</w:t>
            </w:r>
          </w:p>
        </w:tc>
      </w:tr>
      <w:tr w:rsidR="002678F0" w:rsidTr="005A12EE">
        <w:trPr>
          <w:trHeight w:val="84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铜陵理工学校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铜陵职业技术学院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铜陵学院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024</w:t>
            </w:r>
          </w:p>
        </w:tc>
      </w:tr>
      <w:tr w:rsidR="002678F0" w:rsidTr="005A12EE">
        <w:trPr>
          <w:trHeight w:val="93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汽车运用与维修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汽车检测与维修技术</w:t>
            </w: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汽车服务工程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025</w:t>
            </w:r>
          </w:p>
        </w:tc>
      </w:tr>
      <w:tr w:rsidR="002678F0" w:rsidTr="005A12EE">
        <w:trPr>
          <w:trHeight w:val="98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芜湖高级职业技术学校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电子技术应用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自动化技术与应用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026</w:t>
            </w:r>
          </w:p>
        </w:tc>
      </w:tr>
      <w:tr w:rsidR="002678F0" w:rsidTr="005A12EE">
        <w:trPr>
          <w:trHeight w:val="117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宣城市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宣城市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机械电子工程学校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数控技术应用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机械设计制造及自动化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027</w:t>
            </w:r>
          </w:p>
        </w:tc>
      </w:tr>
      <w:tr w:rsidR="002678F0" w:rsidTr="005A12EE">
        <w:trPr>
          <w:trHeight w:val="108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滁州市信息工程学校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滁州职业技术学院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工业设计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安徽科技工程大学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工业设计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8F0" w:rsidRDefault="002678F0" w:rsidP="005A12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028</w:t>
            </w:r>
          </w:p>
        </w:tc>
      </w:tr>
    </w:tbl>
    <w:p w:rsidR="002678F0" w:rsidRDefault="002678F0" w:rsidP="002678F0">
      <w:pPr>
        <w:spacing w:line="560" w:lineRule="exact"/>
        <w:rPr>
          <w:rFonts w:ascii="Times New Roman" w:eastAsia="仿宋_GB2312" w:hAnsi="Times New Roman"/>
          <w:sz w:val="28"/>
          <w:szCs w:val="28"/>
        </w:rPr>
      </w:pPr>
    </w:p>
    <w:p w:rsidR="00AF7161" w:rsidRDefault="00AF7161"/>
    <w:sectPr w:rsidR="00AF7161">
      <w:pgSz w:w="11906" w:h="16838"/>
      <w:pgMar w:top="2098" w:right="1587" w:bottom="1984" w:left="1587" w:header="851" w:footer="1417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78F0"/>
    <w:rsid w:val="002678F0"/>
    <w:rsid w:val="00AF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8F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>微软中国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2026-06-12T14:33:00Z</dcterms:created>
  <dcterms:modified xsi:type="dcterms:W3CDTF">2026-06-12T14:34:00Z</dcterms:modified>
</cp:coreProperties>
</file>