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33D336">
      <w:pPr>
        <w:pStyle w:val="18"/>
        <w:widowControl/>
      </w:pPr>
      <w:r>
        <w:t>附件2</w:t>
      </w:r>
    </w:p>
    <w:p w14:paraId="43E53698">
      <w:pPr>
        <w:pStyle w:val="15"/>
        <w:widowControl/>
      </w:pPr>
      <w:r>
        <w:t>“一分钟好书分享”活动方案</w:t>
      </w:r>
    </w:p>
    <w:p w14:paraId="231C76E7">
      <w:pPr>
        <w:pStyle w:val="2"/>
        <w:widowControl/>
        <w:numPr>
          <w:ilvl w:val="0"/>
          <w:numId w:val="0"/>
        </w:numPr>
        <w:topLinePunct w:val="0"/>
        <w:rPr>
          <w:b w:val="0"/>
        </w:rPr>
      </w:pPr>
      <w:r>
        <w:rPr>
          <w:rFonts w:hint="eastAsia"/>
          <w:lang w:eastAsia="zh-CN"/>
        </w:rPr>
        <w:t>一、</w:t>
      </w:r>
      <w:r>
        <w:t>活动对象</w:t>
      </w:r>
    </w:p>
    <w:p w14:paraId="4E930BAC">
      <w:pPr>
        <w:pStyle w:val="11"/>
        <w:widowControl/>
        <w:rPr>
          <w:rFonts w:ascii="Times New Roman" w:hAnsi="Times New Roman" w:eastAsia="仿宋_GB2312" w:cs="仿宋_GB2312"/>
          <w:color w:val="000000"/>
          <w:sz w:val="32"/>
          <w:szCs w:val="32"/>
        </w:rPr>
      </w:pPr>
      <w:r>
        <w:rPr>
          <w:rFonts w:ascii="Times New Roman" w:hAnsi="Times New Roman" w:eastAsia="仿宋_GB2312" w:cs="仿宋_GB2312"/>
          <w:color w:val="000000"/>
          <w:sz w:val="32"/>
          <w:szCs w:val="32"/>
        </w:rPr>
        <w:t>全</w:t>
      </w:r>
      <w:r>
        <w:rPr>
          <w:rFonts w:hint="eastAsia" w:cs="仿宋_GB2312"/>
          <w:color w:val="000000"/>
          <w:sz w:val="32"/>
          <w:szCs w:val="32"/>
          <w:lang w:val="en-US" w:eastAsia="zh-CN"/>
        </w:rPr>
        <w:t>市</w:t>
      </w:r>
      <w:r>
        <w:rPr>
          <w:rFonts w:ascii="Times New Roman" w:hAnsi="Times New Roman" w:eastAsia="仿宋_GB2312" w:cs="仿宋_GB2312"/>
          <w:color w:val="000000"/>
          <w:sz w:val="32"/>
          <w:szCs w:val="32"/>
        </w:rPr>
        <w:t>小学、初中、普通高中、中职学校及技工院校在校学生。</w:t>
      </w:r>
    </w:p>
    <w:p w14:paraId="5356AC05">
      <w:pPr>
        <w:pStyle w:val="2"/>
        <w:widowControl/>
        <w:numPr>
          <w:ilvl w:val="0"/>
          <w:numId w:val="0"/>
        </w:numPr>
        <w:topLinePunct w:val="0"/>
        <w:rPr>
          <w:b w:val="0"/>
        </w:rPr>
      </w:pPr>
      <w:r>
        <w:rPr>
          <w:rFonts w:hint="eastAsia"/>
          <w:lang w:eastAsia="zh-CN"/>
        </w:rPr>
        <w:t>二、</w:t>
      </w:r>
      <w:r>
        <w:t>活动时间</w:t>
      </w:r>
    </w:p>
    <w:p w14:paraId="554FA00F">
      <w:pPr>
        <w:pStyle w:val="11"/>
        <w:widowControl/>
        <w:rPr>
          <w:rFonts w:ascii="Times New Roman" w:hAnsi="Times New Roman" w:eastAsia="仿宋_GB2312" w:cs="仿宋_GB2312"/>
          <w:color w:val="000000"/>
          <w:sz w:val="32"/>
          <w:szCs w:val="32"/>
        </w:rPr>
      </w:pPr>
      <w:r>
        <w:rPr>
          <w:rFonts w:ascii="Times New Roman" w:hAnsi="Times New Roman" w:eastAsia="仿宋_GB2312" w:cs="仿宋_GB2312"/>
          <w:color w:val="000000"/>
          <w:sz w:val="32"/>
          <w:szCs w:val="32"/>
        </w:rPr>
        <w:t>2026年全年。</w:t>
      </w:r>
    </w:p>
    <w:p w14:paraId="00652754">
      <w:pPr>
        <w:pStyle w:val="2"/>
        <w:widowControl/>
        <w:numPr>
          <w:ilvl w:val="0"/>
          <w:numId w:val="0"/>
        </w:numPr>
        <w:topLinePunct w:val="0"/>
        <w:rPr>
          <w:b w:val="0"/>
        </w:rPr>
      </w:pPr>
      <w:r>
        <w:rPr>
          <w:rFonts w:hint="eastAsia"/>
          <w:lang w:eastAsia="zh-CN"/>
        </w:rPr>
        <w:t>三、</w:t>
      </w:r>
      <w:r>
        <w:t>活动目的</w:t>
      </w:r>
    </w:p>
    <w:p w14:paraId="538FA717">
      <w:pPr>
        <w:pStyle w:val="11"/>
        <w:widowControl/>
        <w:rPr>
          <w:rFonts w:ascii="Times New Roman" w:hAnsi="Times New Roman" w:eastAsia="仿宋_GB2312" w:cs="仿宋_GB2312"/>
          <w:color w:val="000000"/>
          <w:sz w:val="32"/>
          <w:szCs w:val="32"/>
        </w:rPr>
      </w:pPr>
      <w:r>
        <w:rPr>
          <w:rFonts w:ascii="Times New Roman" w:hAnsi="Times New Roman" w:eastAsia="仿宋_GB2312" w:cs="仿宋_GB2312"/>
          <w:color w:val="000000"/>
          <w:sz w:val="32"/>
          <w:szCs w:val="32"/>
        </w:rPr>
        <w:t>为激发学生的阅读兴趣，引导学生走进经典、品读好书，培养良好的阅读习惯，</w:t>
      </w:r>
      <w:r>
        <w:rPr>
          <w:rFonts w:hint="eastAsia" w:cs="仿宋_GB2312"/>
          <w:color w:val="000000"/>
          <w:sz w:val="32"/>
          <w:szCs w:val="32"/>
          <w:lang w:val="en-US" w:eastAsia="zh-CN"/>
        </w:rPr>
        <w:t>市</w:t>
      </w:r>
      <w:r>
        <w:rPr>
          <w:rFonts w:ascii="Times New Roman" w:hAnsi="Times New Roman" w:eastAsia="仿宋_GB2312" w:cs="仿宋_GB2312"/>
          <w:color w:val="000000"/>
          <w:sz w:val="32"/>
          <w:szCs w:val="32"/>
        </w:rPr>
        <w:t>组委会组织开展</w:t>
      </w:r>
      <w:r>
        <w:rPr>
          <w:rFonts w:hint="eastAsia" w:cs="仿宋_GB2312"/>
          <w:color w:val="000000"/>
          <w:sz w:val="32"/>
          <w:szCs w:val="32"/>
          <w:lang w:eastAsia="zh-CN"/>
        </w:rPr>
        <w:t>“</w:t>
      </w:r>
      <w:r>
        <w:rPr>
          <w:rFonts w:ascii="Times New Roman" w:hAnsi="Times New Roman" w:eastAsia="仿宋_GB2312" w:cs="仿宋_GB2312"/>
          <w:color w:val="000000"/>
          <w:sz w:val="32"/>
          <w:szCs w:val="32"/>
        </w:rPr>
        <w:t>一分钟好书分享</w:t>
      </w:r>
      <w:r>
        <w:rPr>
          <w:rFonts w:hint="eastAsia" w:cs="仿宋_GB2312"/>
          <w:color w:val="000000"/>
          <w:sz w:val="32"/>
          <w:szCs w:val="32"/>
          <w:lang w:eastAsia="zh-CN"/>
        </w:rPr>
        <w:t>”</w:t>
      </w:r>
      <w:r>
        <w:rPr>
          <w:rFonts w:ascii="Times New Roman" w:hAnsi="Times New Roman" w:eastAsia="仿宋_GB2312" w:cs="仿宋_GB2312"/>
          <w:color w:val="000000"/>
          <w:sz w:val="32"/>
          <w:szCs w:val="32"/>
        </w:rPr>
        <w:t>活动，营造浓厚校园书香氛围。</w:t>
      </w:r>
    </w:p>
    <w:p w14:paraId="2B9CC443">
      <w:pPr>
        <w:pStyle w:val="2"/>
        <w:widowControl/>
        <w:numPr>
          <w:ilvl w:val="0"/>
          <w:numId w:val="0"/>
        </w:numPr>
        <w:topLinePunct w:val="0"/>
        <w:rPr>
          <w:b w:val="0"/>
        </w:rPr>
      </w:pPr>
      <w:r>
        <w:rPr>
          <w:rFonts w:hint="eastAsia"/>
          <w:lang w:eastAsia="zh-CN"/>
        </w:rPr>
        <w:t>四、</w:t>
      </w:r>
      <w:r>
        <w:t>作品要求</w:t>
      </w:r>
    </w:p>
    <w:p w14:paraId="3C2F8040">
      <w:pPr>
        <w:pStyle w:val="11"/>
        <w:widowControl/>
        <w:numPr>
          <w:ilvl w:val="0"/>
          <w:numId w:val="0"/>
        </w:numPr>
        <w:ind w:left="0" w:leftChars="0" w:firstLine="616"/>
        <w:rPr>
          <w:rFonts w:ascii="Times New Roman" w:hAnsi="Times New Roman" w:eastAsia="仿宋_GB2312" w:cs="仿宋_GB2312"/>
          <w:b w:val="0"/>
          <w:color w:val="000000"/>
          <w:sz w:val="32"/>
          <w:szCs w:val="32"/>
        </w:rPr>
      </w:pPr>
      <w:r>
        <w:rPr>
          <w:rFonts w:hint="eastAsia" w:cs="仿宋_GB2312"/>
          <w:color w:val="000000"/>
          <w:sz w:val="32"/>
          <w:szCs w:val="32"/>
          <w:lang w:eastAsia="zh-CN"/>
        </w:rPr>
        <w:t>1.</w:t>
      </w:r>
      <w:r>
        <w:rPr>
          <w:rFonts w:hint="eastAsia" w:ascii="仿宋" w:hAnsi="仿宋" w:eastAsia="仿宋" w:cs="仿宋"/>
          <w:color w:val="000000"/>
          <w:spacing w:val="-6"/>
          <w:sz w:val="32"/>
          <w:szCs w:val="32"/>
          <w:lang w:eastAsia="zh-CN"/>
        </w:rPr>
        <w:t xml:space="preserve"> </w:t>
      </w:r>
      <w:r>
        <w:rPr>
          <w:rFonts w:ascii="Times New Roman" w:hAnsi="Times New Roman" w:eastAsia="仿宋_GB2312" w:cs="仿宋_GB2312"/>
          <w:color w:val="000000"/>
          <w:sz w:val="32"/>
          <w:szCs w:val="32"/>
        </w:rPr>
        <w:t>参与者须推荐内容积极向上的优秀书籍，录制视频进行展示，题材不限；视频格式不限，视频大小不超过100MB，时长不超过3分钟。</w:t>
      </w:r>
    </w:p>
    <w:p w14:paraId="5601F672">
      <w:pPr>
        <w:pStyle w:val="11"/>
        <w:widowControl/>
        <w:numPr>
          <w:ilvl w:val="0"/>
          <w:numId w:val="0"/>
        </w:numPr>
        <w:ind w:left="0" w:leftChars="0" w:firstLine="616"/>
        <w:rPr>
          <w:rFonts w:ascii="Times New Roman" w:hAnsi="Times New Roman" w:eastAsia="仿宋_GB2312" w:cs="仿宋_GB2312"/>
          <w:b w:val="0"/>
          <w:color w:val="000000"/>
          <w:sz w:val="32"/>
          <w:szCs w:val="32"/>
        </w:rPr>
      </w:pPr>
      <w:r>
        <w:rPr>
          <w:rFonts w:hint="eastAsia" w:cs="仿宋_GB2312"/>
          <w:color w:val="000000"/>
          <w:sz w:val="32"/>
          <w:szCs w:val="32"/>
          <w:lang w:eastAsia="zh-CN"/>
        </w:rPr>
        <w:t>2.</w:t>
      </w:r>
      <w:r>
        <w:rPr>
          <w:rFonts w:hint="eastAsia" w:ascii="仿宋" w:hAnsi="仿宋" w:eastAsia="仿宋" w:cs="仿宋"/>
          <w:color w:val="000000"/>
          <w:spacing w:val="-6"/>
          <w:sz w:val="32"/>
          <w:szCs w:val="32"/>
          <w:lang w:eastAsia="zh-CN"/>
        </w:rPr>
        <w:t xml:space="preserve"> </w:t>
      </w:r>
      <w:r>
        <w:rPr>
          <w:rFonts w:ascii="Times New Roman" w:hAnsi="Times New Roman" w:eastAsia="仿宋_GB2312" w:cs="仿宋_GB2312"/>
          <w:color w:val="000000"/>
          <w:sz w:val="32"/>
          <w:szCs w:val="32"/>
        </w:rPr>
        <w:t>推荐内容：须包含书籍名称、阅读时间、推荐理由（突出亮点），可分享自身阅读感悟、书籍对成长的启发或摘录书中的好词好句、解读印象深刻的人物与情节等，整体语言简洁、逻辑清晰。</w:t>
      </w:r>
    </w:p>
    <w:p w14:paraId="4ADB5818">
      <w:pPr>
        <w:pStyle w:val="11"/>
        <w:widowControl/>
        <w:numPr>
          <w:ilvl w:val="0"/>
          <w:numId w:val="0"/>
        </w:numPr>
        <w:ind w:left="0" w:leftChars="0" w:firstLine="616"/>
        <w:rPr>
          <w:rFonts w:ascii="Times New Roman" w:hAnsi="Times New Roman" w:eastAsia="仿宋_GB2312" w:cs="仿宋_GB2312"/>
          <w:color w:val="000000"/>
          <w:sz w:val="32"/>
          <w:szCs w:val="32"/>
        </w:rPr>
      </w:pPr>
      <w:r>
        <w:rPr>
          <w:rFonts w:hint="eastAsia" w:cs="仿宋_GB2312"/>
          <w:color w:val="000000"/>
          <w:sz w:val="32"/>
          <w:szCs w:val="32"/>
          <w:lang w:eastAsia="zh-CN"/>
        </w:rPr>
        <w:t>3.</w:t>
      </w:r>
      <w:r>
        <w:rPr>
          <w:rFonts w:hint="eastAsia" w:ascii="仿宋" w:hAnsi="仿宋" w:eastAsia="仿宋" w:cs="仿宋"/>
          <w:color w:val="000000"/>
          <w:spacing w:val="-6"/>
          <w:sz w:val="32"/>
          <w:szCs w:val="32"/>
          <w:lang w:eastAsia="zh-CN"/>
        </w:rPr>
        <w:t xml:space="preserve"> </w:t>
      </w:r>
      <w:r>
        <w:rPr>
          <w:rFonts w:ascii="Times New Roman" w:hAnsi="Times New Roman" w:eastAsia="仿宋_GB2312" w:cs="仿宋_GB2312"/>
          <w:color w:val="000000"/>
          <w:sz w:val="32"/>
          <w:szCs w:val="32"/>
        </w:rPr>
        <w:t>参与者所提交作品须为本人独立创作的原创作品，不得侵犯任何第三方的肖像权、名誉权、隐私权、著作权、商标权等合法权益；因作品侵权产生的一切法律责任与经济赔偿，均由参与者本人独立承担，省组委会不承担连带责任。</w:t>
      </w:r>
    </w:p>
    <w:p w14:paraId="6F04E0CD">
      <w:pPr>
        <w:pStyle w:val="11"/>
        <w:widowControl/>
        <w:rPr>
          <w:rFonts w:ascii="Times New Roman" w:hAnsi="Times New Roman" w:eastAsia="仿宋_GB2312" w:cs="仿宋_GB2312"/>
          <w:color w:val="000000"/>
          <w:sz w:val="32"/>
          <w:szCs w:val="32"/>
        </w:rPr>
      </w:pPr>
      <w:r>
        <w:rPr>
          <w:rFonts w:ascii="Times New Roman" w:hAnsi="Times New Roman" w:eastAsia="仿宋_GB2312" w:cs="仿宋_GB2312"/>
          <w:color w:val="000000"/>
          <w:sz w:val="32"/>
          <w:szCs w:val="32"/>
        </w:rPr>
        <w:t>参与者提交作品即视为同意：组委会享有对参赛作品的非独占、无偿、有限使用权，仅限用于本次活动的宣传、展示、推广、汇编成册、线上传播及存档；使用时须保留作者署名，不得歪曲、篡改作品内容。作品的著作权仍归参与者本人所有。</w:t>
      </w:r>
    </w:p>
    <w:p w14:paraId="34EB8ED5">
      <w:pPr>
        <w:pStyle w:val="2"/>
        <w:widowControl/>
        <w:numPr>
          <w:ilvl w:val="0"/>
          <w:numId w:val="0"/>
        </w:numPr>
        <w:topLinePunct w:val="0"/>
        <w:rPr>
          <w:rFonts w:hint="eastAsia" w:eastAsia="黑体"/>
          <w:b w:val="0"/>
          <w:lang w:eastAsia="zh-CN"/>
        </w:rPr>
      </w:pPr>
      <w:r>
        <w:rPr>
          <w:rFonts w:hint="eastAsia"/>
          <w:lang w:eastAsia="zh-CN"/>
        </w:rPr>
        <w:t>五、</w:t>
      </w:r>
      <w:r>
        <w:t>参与方</w:t>
      </w:r>
      <w:r>
        <w:rPr>
          <w:rFonts w:hint="eastAsia"/>
          <w:lang w:val="en-US" w:eastAsia="zh-CN"/>
        </w:rPr>
        <w:t>法</w:t>
      </w:r>
    </w:p>
    <w:p w14:paraId="5AF46A58">
      <w:pPr>
        <w:pStyle w:val="11"/>
        <w:widowControl/>
        <w:rPr>
          <w:rFonts w:ascii="Times New Roman" w:hAnsi="Times New Roman" w:eastAsia="仿宋_GB2312" w:cs="仿宋_GB2312"/>
          <w:color w:val="000000"/>
          <w:sz w:val="32"/>
          <w:szCs w:val="32"/>
        </w:rPr>
      </w:pPr>
      <w:r>
        <w:rPr>
          <w:rFonts w:ascii="Times New Roman" w:hAnsi="Times New Roman" w:eastAsia="仿宋_GB2312" w:cs="仿宋_GB2312"/>
          <w:color w:val="000000"/>
          <w:sz w:val="32"/>
          <w:szCs w:val="32"/>
        </w:rPr>
        <w:t>作品提交可通过系统平台上传，或扫描二维码在手机端上传；未按平台指定要求提交的作品，均不予受理。平台登录网址：ah.dsczhd.com。</w:t>
      </w:r>
    </w:p>
    <w:p w14:paraId="6E06AFCA">
      <w:pPr>
        <w:pStyle w:val="11"/>
        <w:widowControl/>
        <w:rPr>
          <w:rFonts w:ascii="Times New Roman" w:hAnsi="Times New Roman" w:eastAsia="仿宋_GB2312" w:cs="仿宋_GB2312"/>
          <w:color w:val="000000"/>
          <w:sz w:val="32"/>
          <w:szCs w:val="32"/>
        </w:rPr>
      </w:pPr>
      <w:r>
        <w:rPr>
          <w:rFonts w:ascii="Times New Roman" w:hAnsi="Times New Roman" w:eastAsia="仿宋_GB2312" w:cs="仿宋_GB2312"/>
          <w:color w:val="000000"/>
          <w:sz w:val="32"/>
          <w:szCs w:val="32"/>
        </w:rPr>
        <w:t>作品上传后，将由系统平台完成审核流程</w:t>
      </w:r>
      <w:bookmarkStart w:id="0" w:name="_GoBack"/>
      <w:bookmarkEnd w:id="0"/>
      <w:r>
        <w:rPr>
          <w:rFonts w:ascii="Times New Roman" w:hAnsi="Times New Roman" w:eastAsia="仿宋_GB2312" w:cs="仿宋_GB2312"/>
          <w:color w:val="000000"/>
          <w:sz w:val="32"/>
          <w:szCs w:val="32"/>
        </w:rPr>
        <w:t>，审核成功后，可自行在系统内下载安徽省校园读书创作活动组织委员会办公室发放的参与证书。优秀作品将视情在省组委会办公室自有宣传平台上进行发布。</w:t>
      </w:r>
    </w:p>
    <w:p w14:paraId="3A437515">
      <w:pPr>
        <w:pStyle w:val="11"/>
        <w:widowControl/>
        <w:ind w:left="1848" w:hanging="1232" w:firstLineChars="0"/>
        <w:rPr>
          <w:rFonts w:ascii="Times New Roman" w:hAnsi="Times New Roman" w:eastAsia="仿宋_GB2312" w:cs="仿宋_GB2312"/>
          <w:color w:val="000000"/>
          <w:sz w:val="32"/>
          <w:szCs w:val="32"/>
        </w:rPr>
      </w:pPr>
      <w:r>
        <w:rPr>
          <w:rFonts w:ascii="Times New Roman" w:hAnsi="Times New Roman" w:eastAsia="仿宋_GB2312" w:cs="仿宋_GB2312"/>
          <w:color w:val="000000"/>
          <w:spacing w:val="0"/>
          <w:kern w:val="0"/>
          <w:sz w:val="32"/>
          <w:szCs w:val="32"/>
          <w:fitText w:val="960" w:id="1510167939"/>
        </w:rPr>
        <w:t>联系人</w:t>
      </w:r>
      <w:r>
        <w:rPr>
          <w:rFonts w:ascii="Times New Roman" w:hAnsi="Times New Roman" w:eastAsia="仿宋_GB2312" w:cs="仿宋_GB2312"/>
          <w:color w:val="000000"/>
          <w:sz w:val="32"/>
          <w:szCs w:val="32"/>
        </w:rPr>
        <w:t>：刁一林</w:t>
      </w:r>
      <w:r>
        <w:rPr>
          <w:rFonts w:hint="eastAsia" w:cs="仿宋_GB2312"/>
          <w:color w:val="000000"/>
          <w:sz w:val="32"/>
          <w:szCs w:val="32"/>
          <w:lang w:val="en-US" w:eastAsia="zh-CN"/>
        </w:rPr>
        <w:t xml:space="preserve">  </w:t>
      </w:r>
      <w:r>
        <w:rPr>
          <w:rFonts w:ascii="Times New Roman" w:hAnsi="Times New Roman" w:eastAsia="仿宋_GB2312" w:cs="仿宋_GB2312"/>
          <w:color w:val="000000"/>
          <w:sz w:val="32"/>
          <w:szCs w:val="32"/>
        </w:rPr>
        <w:t>0561－3880738</w:t>
      </w:r>
    </w:p>
    <w:p w14:paraId="336C949E">
      <w:pPr>
        <w:jc w:val="center"/>
      </w:pPr>
      <w:r>
        <w:rPr>
          <w:rFonts w:ascii="Arial" w:hAnsi="Arial" w:eastAsia="Arial" w:cs="Arial"/>
          <w:snapToGrid w:val="0"/>
          <w:color w:val="000000"/>
          <w:kern w:val="0"/>
          <w:position w:val="-54"/>
          <w:szCs w:val="21"/>
          <w:lang w:eastAsia="en-US"/>
        </w:rPr>
        <w:drawing>
          <wp:inline distT="0" distB="0" distL="0" distR="0">
            <wp:extent cx="1738630" cy="1738630"/>
            <wp:effectExtent l="0" t="0" r="13970" b="1397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5"/>
                    <a:stretch>
                      <a:fillRect/>
                    </a:stretch>
                  </pic:blipFill>
                  <pic:spPr>
                    <a:xfrm>
                      <a:off x="0" y="0"/>
                      <a:ext cx="1738854" cy="1738854"/>
                    </a:xfrm>
                    <a:prstGeom prst="rect">
                      <a:avLst/>
                    </a:prstGeom>
                  </pic:spPr>
                </pic:pic>
              </a:graphicData>
            </a:graphic>
          </wp:inline>
        </w:drawing>
      </w:r>
    </w:p>
    <w:sectPr>
      <w:footerReference r:id="rId3" w:type="even"/>
      <w:pgSz w:w="11906" w:h="16838"/>
      <w:pgMar w:top="2098" w:right="1474" w:bottom="1984" w:left="1587" w:header="851" w:footer="1417" w:gutter="0"/>
      <w:pgNumType w:fmt="decimal"/>
      <w:cols w:space="425" w:num="1"/>
      <w:docGrid w:type="linesAndChars" w:linePitch="579" w:charSpace="1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4800C">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B6883B">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GpUrO1gAAAAYBAAAPAAAAAAAAAAEAIAAAACIAAABkcnMvZG93bnJl&#10;di54bWxQSwECFAAUAAAACACHTuJAc3nUujgCAABrBAAADgAAAAAAAAABACAAAAAlAQAAZHJzL2Uy&#10;b0RvYy54bWxQSwUGAAAAAAYABgBZAQAAzwUAAAAA&#10;">
              <v:fill on="f" focussize="0,0"/>
              <v:stroke on="f" weight="0.5pt"/>
              <v:imagedata o:title=""/>
              <o:lock v:ext="edit" aspectratio="f"/>
              <v:textbox inset="16pt,0mm,16pt,0mm" style="mso-fit-shape-to-text:t;">
                <w:txbxContent>
                  <w:p w14:paraId="3AB6883B">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F54465"/>
    <w:rsid w:val="07567311"/>
    <w:rsid w:val="0BA53A2D"/>
    <w:rsid w:val="1ACD0D4C"/>
    <w:rsid w:val="1AED111B"/>
    <w:rsid w:val="21F54465"/>
    <w:rsid w:val="79214B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qFormat/>
    <w:uiPriority w:val="0"/>
    <w:pPr>
      <w:keepNext/>
      <w:keepLines/>
      <w:spacing w:beforeLines="0" w:beforeAutospacing="0" w:afterLines="0" w:afterAutospacing="0" w:line="560" w:lineRule="exact"/>
      <w:ind w:firstLine="894" w:firstLineChars="200"/>
      <w:outlineLvl w:val="0"/>
    </w:pPr>
    <w:rPr>
      <w:rFonts w:ascii="黑体" w:hAnsi="黑体" w:eastAsia="黑体" w:cs="黑体"/>
      <w:kern w:val="44"/>
      <w:sz w:val="32"/>
      <w:szCs w:val="32"/>
    </w:rPr>
  </w:style>
  <w:style w:type="paragraph" w:styleId="3">
    <w:name w:val="heading 2"/>
    <w:next w:val="1"/>
    <w:semiHidden/>
    <w:unhideWhenUsed/>
    <w:qFormat/>
    <w:uiPriority w:val="0"/>
    <w:pPr>
      <w:keepNext/>
      <w:keepLines/>
      <w:spacing w:beforeLines="0" w:beforeAutospacing="0" w:afterLines="0" w:afterAutospacing="0" w:line="560" w:lineRule="exact"/>
      <w:ind w:firstLine="894" w:firstLineChars="200"/>
      <w:outlineLvl w:val="1"/>
    </w:pPr>
    <w:rPr>
      <w:rFonts w:ascii="Times New Roman" w:hAnsi="Times New Roman" w:eastAsia="楷体_GB2312" w:cs="楷体_GB2312"/>
      <w:sz w:val="32"/>
      <w:szCs w:val="32"/>
    </w:rPr>
  </w:style>
  <w:style w:type="paragraph" w:styleId="4">
    <w:name w:val="heading 3"/>
    <w:next w:val="1"/>
    <w:semiHidden/>
    <w:unhideWhenUsed/>
    <w:qFormat/>
    <w:uiPriority w:val="0"/>
    <w:pPr>
      <w:keepNext/>
      <w:keepLines/>
      <w:spacing w:beforeLines="0" w:beforeAutospacing="0" w:afterLines="0" w:afterAutospacing="0" w:line="560" w:lineRule="exact"/>
      <w:ind w:firstLine="894" w:firstLineChars="200"/>
      <w:outlineLvl w:val="2"/>
    </w:pPr>
    <w:rPr>
      <w:rFonts w:ascii="Times New Roman" w:hAnsi="Times New Roman" w:eastAsia="仿宋_GB2312" w:cs="仿宋_GB2312"/>
      <w:sz w:val="32"/>
      <w:szCs w:val="32"/>
    </w:rPr>
  </w:style>
  <w:style w:type="paragraph" w:styleId="5">
    <w:name w:val="heading 4"/>
    <w:next w:val="1"/>
    <w:semiHidden/>
    <w:unhideWhenUsed/>
    <w:qFormat/>
    <w:uiPriority w:val="0"/>
    <w:pPr>
      <w:keepNext/>
      <w:keepLines/>
      <w:spacing w:beforeLines="0" w:beforeAutospacing="0" w:afterLines="0" w:afterAutospacing="0" w:line="560" w:lineRule="exact"/>
      <w:ind w:firstLine="894" w:firstLineChars="200"/>
      <w:outlineLvl w:val="3"/>
    </w:pPr>
    <w:rPr>
      <w:rFonts w:ascii="Times New Roman" w:hAnsi="Times New Roman" w:eastAsia="仿宋_GB2312" w:cs="仿宋_GB2312"/>
      <w:sz w:val="32"/>
      <w:szCs w:val="32"/>
    </w:rPr>
  </w:style>
  <w:style w:type="paragraph" w:styleId="6">
    <w:name w:val="heading 5"/>
    <w:next w:val="1"/>
    <w:semiHidden/>
    <w:unhideWhenUsed/>
    <w:qFormat/>
    <w:uiPriority w:val="0"/>
    <w:pPr>
      <w:spacing w:line="560" w:lineRule="exact"/>
      <w:ind w:firstLine="894" w:firstLineChars="200"/>
      <w:outlineLvl w:val="4"/>
    </w:pPr>
    <w:rPr>
      <w:rFonts w:ascii="Times New Roman" w:hAnsi="Times New Roman" w:eastAsia="仿宋_GB2312" w:cs="仿宋_GB2312"/>
      <w:sz w:val="32"/>
      <w:szCs w:val="32"/>
    </w:rPr>
  </w:style>
  <w:style w:type="paragraph" w:styleId="7">
    <w:name w:val="heading 6"/>
    <w:next w:val="1"/>
    <w:semiHidden/>
    <w:unhideWhenUsed/>
    <w:qFormat/>
    <w:uiPriority w:val="0"/>
    <w:pPr>
      <w:spacing w:line="560" w:lineRule="exact"/>
      <w:ind w:firstLine="894" w:firstLineChars="200"/>
      <w:outlineLvl w:val="5"/>
    </w:pPr>
    <w:rPr>
      <w:rFonts w:ascii="Times New Roman" w:hAnsi="Times New Roman" w:eastAsia="仿宋_GB2312" w:cs="仿宋_GB2312"/>
      <w:sz w:val="32"/>
      <w:szCs w:val="32"/>
    </w:rPr>
  </w:style>
  <w:style w:type="paragraph" w:styleId="8">
    <w:name w:val="heading 7"/>
    <w:next w:val="1"/>
    <w:semiHidden/>
    <w:unhideWhenUsed/>
    <w:qFormat/>
    <w:uiPriority w:val="0"/>
    <w:pPr>
      <w:spacing w:line="560" w:lineRule="exact"/>
      <w:ind w:firstLine="894" w:firstLineChars="200"/>
      <w:outlineLvl w:val="6"/>
    </w:pPr>
    <w:rPr>
      <w:rFonts w:ascii="Times New Roman" w:hAnsi="Times New Roman" w:eastAsia="仿宋_GB2312" w:cs="仿宋_GB2312"/>
      <w:sz w:val="32"/>
      <w:szCs w:val="32"/>
    </w:rPr>
  </w:style>
  <w:style w:type="paragraph" w:styleId="9">
    <w:name w:val="heading 8"/>
    <w:next w:val="1"/>
    <w:semiHidden/>
    <w:unhideWhenUsed/>
    <w:qFormat/>
    <w:uiPriority w:val="0"/>
    <w:pPr>
      <w:spacing w:line="560" w:lineRule="exact"/>
      <w:ind w:firstLine="894" w:firstLineChars="200"/>
      <w:outlineLvl w:val="7"/>
    </w:pPr>
    <w:rPr>
      <w:rFonts w:ascii="Times New Roman" w:hAnsi="Times New Roman" w:eastAsia="仿宋_GB2312" w:cs="仿宋_GB2312"/>
      <w:sz w:val="32"/>
      <w:szCs w:val="32"/>
    </w:rPr>
  </w:style>
  <w:style w:type="paragraph" w:styleId="10">
    <w:name w:val="heading 9"/>
    <w:next w:val="1"/>
    <w:semiHidden/>
    <w:unhideWhenUsed/>
    <w:qFormat/>
    <w:uiPriority w:val="0"/>
    <w:pPr>
      <w:spacing w:line="560" w:lineRule="exact"/>
      <w:ind w:firstLine="894" w:firstLineChars="200"/>
      <w:outlineLvl w:val="8"/>
    </w:pPr>
    <w:rPr>
      <w:rFonts w:ascii="Times New Roman" w:hAnsi="Times New Roman" w:eastAsia="仿宋_GB2312" w:cs="仿宋_GB2312"/>
      <w:sz w:val="32"/>
      <w:szCs w:val="32"/>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11">
    <w:name w:val="Body Text"/>
    <w:qFormat/>
    <w:uiPriority w:val="0"/>
    <w:pPr>
      <w:spacing w:line="560" w:lineRule="exact"/>
      <w:ind w:firstLine="630" w:firstLineChars="200"/>
      <w:jc w:val="both"/>
    </w:pPr>
    <w:rPr>
      <w:rFonts w:ascii="Times New Roman" w:hAnsi="Times New Roman" w:eastAsia="仿宋_GB2312" w:cs="仿宋_GB2312"/>
      <w:spacing w:val="-6"/>
      <w:sz w:val="32"/>
      <w:szCs w:val="32"/>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Subtitle"/>
    <w:qFormat/>
    <w:uiPriority w:val="0"/>
    <w:pPr>
      <w:spacing w:beforeLines="0" w:beforeAutospacing="0" w:afterLines="0" w:afterAutospacing="0" w:line="720" w:lineRule="exact"/>
      <w:jc w:val="center"/>
      <w:outlineLvl w:val="9"/>
    </w:pPr>
    <w:rPr>
      <w:rFonts w:ascii="Times New Roman" w:hAnsi="Times New Roman" w:eastAsia="仿宋_GB2312" w:cs="仿宋_GB2312"/>
      <w:kern w:val="28"/>
      <w:sz w:val="32"/>
      <w:szCs w:val="32"/>
    </w:rPr>
  </w:style>
  <w:style w:type="paragraph" w:styleId="15">
    <w:name w:val="Title"/>
    <w:qFormat/>
    <w:uiPriority w:val="0"/>
    <w:pPr>
      <w:spacing w:line="720" w:lineRule="exact"/>
      <w:jc w:val="center"/>
      <w:outlineLvl w:val="9"/>
    </w:pPr>
    <w:rPr>
      <w:rFonts w:ascii="方正小标宋简体" w:hAnsi="方正小标宋简体" w:eastAsia="方正小标宋简体" w:cs="方正小标宋简体"/>
      <w:sz w:val="44"/>
      <w:szCs w:val="44"/>
    </w:rPr>
  </w:style>
  <w:style w:type="paragraph" w:customStyle="1" w:styleId="18">
    <w:name w:val="附录标题"/>
    <w:next w:val="1"/>
    <w:qFormat/>
    <w:uiPriority w:val="0"/>
    <w:pPr>
      <w:overflowPunct w:val="0"/>
      <w:topLinePunct/>
      <w:spacing w:line="560" w:lineRule="exact"/>
      <w:jc w:val="left"/>
      <w:outlineLvl w:val="0"/>
    </w:pPr>
    <w:rPr>
      <w:rFonts w:ascii="黑体" w:hAnsi="黑体" w:eastAsia="黑体" w:cs="黑体"/>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f287ae-03e0-422e-a6e0-364c0747279e}">
  <ds:schemaRefs/>
</ds:datastoreItem>
</file>

<file path=docProps/app.xml><?xml version="1.0" encoding="utf-8"?>
<Properties xmlns="http://schemas.openxmlformats.org/officeDocument/2006/extended-properties" xmlns:vt="http://schemas.openxmlformats.org/officeDocument/2006/docPropsVTypes">
  <Template>Normal.dotm</Template>
  <Pages>2</Pages>
  <Words>650</Words>
  <Characters>681</Characters>
  <Lines>0</Lines>
  <Paragraphs>0</Paragraphs>
  <TotalTime>2</TotalTime>
  <ScaleCrop>false</ScaleCrop>
  <LinksUpToDate>false</LinksUpToDate>
  <CharactersWithSpaces>686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2026-04-26T12:47:00Z</dcterms:created>
  <dc:creator>刁一林</dc:creator>
  <cp:lastModifiedBy>刁一林</cp:lastModifiedBy>
  <dcterms:modified xsi:type="dcterms:W3CDTF">2026-04-28T01:57:08Z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89CFD809E4AD4AAB98A26C059C9FD9B5_11</vt:lpwstr>
  </property>
  <property fmtid="{D5CDD505-2E9C-101B-9397-08002B2CF9AE}" pid="4" name="KSOTemplateDocerSaveRecord">
    <vt:lpwstr>eyJoZGlkIjoiOGNkYzU3NzI0ZTEyOTlmYjk2Njc2ZTc1ZDE2ODk0NzEiLCJ1c2VySWQiOiIyODU0MjcxNDIifQ==</vt:lpwstr>
  </property>
</Properties>
</file>