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43345">
      <w:pPr>
        <w:pStyle w:val="5"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附件4:</w:t>
      </w:r>
    </w:p>
    <w:p w14:paraId="794E9D6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无固定住房的进城务工人员随迁子女就学安排</w:t>
      </w:r>
      <w:bookmarkEnd w:id="0"/>
    </w:p>
    <w:p w14:paraId="4D21CAD0">
      <w:pPr>
        <w:pStyle w:val="5"/>
        <w:spacing w:before="0" w:beforeAutospacing="0" w:after="0" w:afterAutospacing="0" w:line="500" w:lineRule="exact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tbl>
      <w:tblPr>
        <w:tblStyle w:val="6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798"/>
        <w:gridCol w:w="3088"/>
        <w:gridCol w:w="1300"/>
      </w:tblGrid>
      <w:tr w14:paraId="6E0D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noWrap w:val="0"/>
            <w:vAlign w:val="top"/>
          </w:tcPr>
          <w:p w14:paraId="462985C1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4798" w:type="dxa"/>
            <w:noWrap w:val="0"/>
            <w:vAlign w:val="top"/>
          </w:tcPr>
          <w:p w14:paraId="713952E9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居住范围</w:t>
            </w:r>
          </w:p>
        </w:tc>
        <w:tc>
          <w:tcPr>
            <w:tcW w:w="3088" w:type="dxa"/>
            <w:noWrap w:val="0"/>
            <w:vAlign w:val="top"/>
          </w:tcPr>
          <w:p w14:paraId="451C5ECB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对应学校</w:t>
            </w:r>
          </w:p>
        </w:tc>
        <w:tc>
          <w:tcPr>
            <w:tcW w:w="1300" w:type="dxa"/>
            <w:noWrap w:val="0"/>
            <w:vAlign w:val="top"/>
          </w:tcPr>
          <w:p w14:paraId="692D5DF3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  <w:t>备注</w:t>
            </w:r>
          </w:p>
        </w:tc>
      </w:tr>
      <w:tr w14:paraId="619D39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088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0A34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铁路以北、东山路以东相山片区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D9996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小学：淮北市朝阳小学</w:t>
            </w:r>
          </w:p>
          <w:p w14:paraId="54EB4A6D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初中：淮北市九一〇学校（初中部）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A31F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B19F1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483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1FF2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铁路线以南、人民路以北、泉山路以东相山片区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39025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小学：淮北市朝阳小学</w:t>
            </w:r>
          </w:p>
          <w:p w14:paraId="40BA049A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初中：淮北市九一〇学校（初中部）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242F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A98B1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E52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8A4B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铁路以北、相山路以东、东山路以西片区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E63F1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小学：淮北市淮海路小学</w:t>
            </w:r>
          </w:p>
          <w:p w14:paraId="2C066911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初中：淮北市九一〇学校（初中部）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B6AA8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E4184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AEC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EE91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淮海路以北、相山路以西、西到电厂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9DF64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小学：淮北市翠峰小学</w:t>
            </w:r>
          </w:p>
          <w:p w14:paraId="7800862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初中：淮北市第五中学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24FF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11496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DEC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5239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淮海路以南、符夹铁路以北、相山路以西、鹰山路以东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70BB4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小学：淮北市翠峰小学</w:t>
            </w:r>
          </w:p>
          <w:p w14:paraId="049643AE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初中：淮北市第五中学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94959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A298E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80D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81A6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人民路以北、相山路以西，符夹铁路以南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0CD95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小学：淮北市翠峰小学</w:t>
            </w:r>
          </w:p>
          <w:p w14:paraId="2A9A3EBA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初中：淮北市第五中学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B053A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3C35E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AFE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2A56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淮海路以南、人民路以北、鹰山路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符夹铁路以西相山片区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628F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小学：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濉溪路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小学</w:t>
            </w:r>
          </w:p>
          <w:p w14:paraId="0B61A366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初中：淮北市第五中学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BECEB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74C3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0F5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E7F8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人民路以南、老濉河以北、新濉河以东、符夹铁路以西片区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672D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小学：淮北市濉河花园小学</w:t>
            </w:r>
          </w:p>
          <w:p w14:paraId="019F4B08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初中：淮北市第五中学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5E00E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C5AFF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C5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676E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人民路以北、铁路以南、泉山路以西、相山路以东片区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E353E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小学：淮北市第十一中学（小学部）</w:t>
            </w:r>
          </w:p>
          <w:p w14:paraId="610110CA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初中：淮北市九一〇学校（初中部）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2136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E376D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B1A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6784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人民路以南、桂苑路以北、孟山路以东、南湖路以西片区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FF343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小学、初中：相山区相山路学校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3B576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AB406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D18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54AB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人民路以南、瑞骑路以北、南湖路以西、新濉河以东相山片区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3DC7D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小学、初中：相山区相山路学校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49791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 w14:paraId="6009484A">
      <w:pPr>
        <w:pStyle w:val="5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注：凡本通知未涉及到的区域，由各县区教育局划定。 </w:t>
      </w:r>
    </w:p>
    <w:p w14:paraId="6E38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 w14:paraId="25C22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926CD"/>
    <w:rsid w:val="39AC6D2C"/>
    <w:rsid w:val="671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2025-08-11T09:07:00Z</dcterms:created>
  <dc:creator>刁一林</dc:creator>
  <cp:lastModifiedBy>刁一林</cp:lastModifiedBy>
  <dcterms:modified xsi:type="dcterms:W3CDTF">2025-08-11T09:07:25Z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D3A57ABA58B14663AE89FF42160FCDE6_13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