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4</w:t>
      </w:r>
    </w:p>
    <w:p>
      <w:pPr>
        <w:ind w:firstLine="883" w:firstLineChars="200"/>
        <w:jc w:val="center"/>
        <w:rPr>
          <w:rFonts w:hint="eastAsia" w:ascii="黑体" w:hAnsi="黑体" w:eastAsia="黑体" w:cs="黑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44"/>
          <w:szCs w:val="44"/>
          <w:lang w:val="en-US" w:eastAsia="zh-CN" w:bidi="ar-SA"/>
        </w:rPr>
        <w:t>毕业生专项补贴审核通过人员公示表</w:t>
      </w:r>
    </w:p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1171"/>
        <w:gridCol w:w="4864"/>
        <w:gridCol w:w="2367"/>
        <w:gridCol w:w="13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补贴金额（元）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陈传龙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安徽国轩象铝科技有限公司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安徽玛西尔新能源科技有限公司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陈松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安徽国晟新能源科技有限公司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陈喜梁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董子豪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郭晓丹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华孚时尚股份有限公司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侯龙岗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蒋紫晴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安徽玛西尔新能源科技有限公司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孔凡宇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况林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荣盛家居有限公司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况紫薇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银邦（安徽）新能源材料科技有限公司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李野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淮北创新生物新材料有限责任公司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李月珂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刘志强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安徽国轩象铝科技有限公司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陆涛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华孚时尚股份有限公司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马金云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安徽京信电子有限公司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秦宇哲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安徽国轩象铝科技有限公司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沈玲燕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淮北创新生物新材料有限责任公司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宋梦豪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王伶俐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安徽创越信安时装有限公司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王雨晴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王志康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安徽天路航空科技股份有限公司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徐晓飞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薛奇龙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杨逸骞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安徽意华新能源科技有限公司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赵新雨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赵璇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安徽国轩象铝科技有限公司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赵阳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安徽国轩象铝科技有限公司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周彧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安徽国轩象铝科技有限公司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周志文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淮北斯托斯电子科技有限公司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周孜建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朱才勇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朱良旋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朱婉茹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安徽天科泰新能源有限公司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蔡珂慧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安徽宙恒建设工程项目管理有限公司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曹松涛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安徽天路航空科技股份有限公司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曹欣欣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陈梦莹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陈啸乾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安徽百甲科技有限责任公司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代青松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安徽京信电子有限公司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代荣晓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代志伟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杜新宇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淮北新旗氨基酸有限公司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冯婉秋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淮北创新生物新材料有限责任公司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高婷婷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葛明瑜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安徽国轩象铝科技有限公司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韩立婷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安徽明美新能源有限公司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郝佳丽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侯倩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安徽天塑环保科技有限公司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胡家智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安徽相泰汽车底盘部件有限公司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胡雅娴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安徽天塑环保科技有限公司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李大龙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淮北斯托斯电子科技有限公司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李婧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李明珠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淮北斯托斯电子科技有限公司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李强强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李帅峰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李喆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李紫祥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梁作纪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刘存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刘洪宇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刘惠敏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淮北斯托斯电子科技有限公司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刘振强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安徽天路航空科技股份有限公司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孟伟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聂佳慧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淮北新旗氨基酸有限公司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商慧妹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石丽萍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安徽至诚新能源有限公司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宋阳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安徽明美新能源有限公司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孙康辉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田倩倩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汪秀君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王嘉贺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王坤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王宇波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王子为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安徽中意胶带有限责任公司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魏敬敬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淮北新旗氨基酸有限公司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吴晨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安徽明美新能源有限公司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吴子言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肖浩宇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谢建伟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杨前程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杨振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殷米雪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张春波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张崎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安徽国轩象铝科技有限公司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张雨飞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淮北新旗氨基酸有限公司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赵健彬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赵通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安徽龙波电气有限公司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赵韦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赵永强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赵子阳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郑小军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朱思旭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安徽百甲科技有限责任公司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朱先锋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朱兴伟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淮北津奥铝业有限公司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朱一航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邹淑梅</w:t>
            </w:r>
          </w:p>
        </w:tc>
        <w:tc>
          <w:tcPr>
            <w:tcW w:w="2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326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  <w:lang w:val="en-US" w:eastAsia="zh-CN"/>
              </w:rPr>
              <w:t>合计金额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184000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</w:tbl>
    <w:p>
      <w:pPr>
        <w:bidi w:val="0"/>
        <w:rPr>
          <w:sz w:val="2"/>
          <w:szCs w:val="6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mYWZkMzUyNjcwMWE4YWRlZDlkNWU5ZmI1MmYyNTkifQ=="/>
  </w:docVars>
  <w:rsids>
    <w:rsidRoot w:val="10E47843"/>
    <w:rsid w:val="10E47843"/>
    <w:rsid w:val="1DA6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2023-11-03T00:57:00Z</dcterms:created>
  <dc:creator>灰色心情</dc:creator>
  <cp:lastModifiedBy>灰色心情</cp:lastModifiedBy>
  <dcterms:modified xsi:type="dcterms:W3CDTF">2023-12-06T09:24:03Z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97D8F00A3A194DC78F8454629AE7CCA6_13</vt:lpwstr>
  </property>
</Properties>
</file>