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E59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44"/>
          <w:szCs w:val="44"/>
        </w:rPr>
        <w:t>《淮北市城市更新专项规划》文字解读</w:t>
      </w:r>
    </w:p>
    <w:p w14:paraId="159C5E3A">
      <w:pPr>
        <w:rPr>
          <w:rFonts w:hint="eastAsia"/>
          <w:sz w:val="44"/>
          <w:szCs w:val="44"/>
        </w:rPr>
      </w:pPr>
    </w:p>
    <w:p w14:paraId="750115D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一、决策背景和依据</w:t>
      </w:r>
      <w:bookmarkStart w:id="0" w:name="_GoBack"/>
      <w:bookmarkEnd w:id="0"/>
    </w:p>
    <w:p w14:paraId="407544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当前我国城市发展步入存量提质、转型增效新阶段，国家与省级层面相继部署城市更新行动，将其作为提升城市治理能力、推动高质量发展的关键举措。淮北作为资源型老工业城市，长期煤炭开发带来生态修复、功能补齐、风貌重塑等现实课题，此前已开展 “城市双修” 试点、出台更新实施方案与暂行办法，具备扎实实践基础。为系统破解城市建成区短板、统筹全域更新时序与重点、促进城市从资源依赖向生态宜居转型，依据国家城乡规划、土地管理相关法律法规，以及省、市关于城市更新、国土空间总体规划、“十四五” 系列专项规划等文件，编制形成本专项规划，为全市城市更新提供全域统筹、分期实施的纲领性指引。</w:t>
      </w:r>
    </w:p>
    <w:p w14:paraId="75883D8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二、制定意义和总体考虑</w:t>
      </w:r>
    </w:p>
    <w:p w14:paraId="6FB8EE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本规划是淮北市城市更新工作的总纲领与行动指南，核心意义在于以系统性规划破解碎片化改造难题，推动城市功能、生态环境、人文特色、安全韧性协同提升，助力资源型城市全面转型。总体上坚持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规划引领、市区联动、民生优先、分类施策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立足城市体检摸清问题底数，聚焦公共服务、居住品质、交通出行、生态空间、安全保障、文化彰显六大核心诉求，统筹近期攻坚与远期塑造，兼顾存量盘活与品质升级，构建 “市级统筹、区级实施、单元落地” 的闭环推进体系，实现城市更新与产业转型、生态修复、文化传承深度融合，打造宜居、韧性、智慧的现代化公园城市。</w:t>
      </w:r>
    </w:p>
    <w:p w14:paraId="059D80B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三、研判和起草过程</w:t>
      </w:r>
    </w:p>
    <w:p w14:paraId="3A9C151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规划编制工作由市住房城乡建设局牵头，联合专业规划机构组建编制团队，全程遵循规范程序推进：</w:t>
      </w:r>
    </w:p>
    <w:p w14:paraId="63E410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现状研判阶段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：2022 年下半年至 2023 年上半年，全面开展城市体检、实地踏勘、问卷调查，梳理建成区存量空间底数与突出问题，形成现状评估报告。</w:t>
      </w:r>
    </w:p>
    <w:p w14:paraId="637496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方案起草阶段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：2023 年 6—9 月，结合上位规划与市级相关政策，完成规划框架搭建、目标设定、行动体系与分区指引起草，形成规划初稿。</w:t>
      </w:r>
    </w:p>
    <w:p w14:paraId="146F4AC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意见征集阶段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：2023 年 9—10 月，书面征求市直相关部门、各区政府、重点平台公司意见，组织社区代表、企业代表座谈交流，收集修改建议并优化完善。</w:t>
      </w:r>
    </w:p>
    <w:p w14:paraId="3870E8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审查审议阶段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：2023 年 10—11 月，通过合法性审查与专家论证，经市自然资源规划委员会审议通过；2024 年 2 月，规划成果正式提请市政府批准公布实施。</w:t>
      </w:r>
    </w:p>
    <w:p w14:paraId="7A898E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四、工作目标</w:t>
      </w:r>
    </w:p>
    <w:p w14:paraId="0F5801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总体目标：以建设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人民满意的美丽宜居公园城市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为方向，推动城市从 “传统煤城” 向 “现代美城” 转型，实现功能完善、生态优良、文化彰显、治理高效。近期目标（至 2025 年）：聚焦民生短板攻坚，老旧小区改造、完整社区建设、蓝绿空间提质、安全设施补短板取得显著成效，重点片区更新破局见效，城市更新体制机制基本健全，人居环境品质全面提升。远期目标（至 2035 年）：城市功能结构与空间布局全面优化，开发建设方式深度转型，城市治理现代化水平显著提升，高质量完成全域更新任务，形成可复制、可推广的资源型城市更新 “淮北经验”。</w:t>
      </w:r>
    </w:p>
    <w:p w14:paraId="1D6A52F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五、主要任务</w:t>
      </w:r>
    </w:p>
    <w:p w14:paraId="494754B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规划聚焦市民急难愁盼，实施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六大更新行动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，统筹推进 29 项重点任务，覆盖全域建成区更新需求：</w:t>
      </w:r>
    </w:p>
    <w:p w14:paraId="606904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品质服务提升行动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：优化医疗、养老、文体、教育、便民菜场布局，推动公共服务资源均衡配置，提升服务覆盖与供给质量。</w:t>
      </w:r>
    </w:p>
    <w:p w14:paraId="39AC5E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完整社区缔造行动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：以老旧小区、棚户区、工矿宿舍区为重点，推进基础改造、功能完善、管理提升，连片打造设施齐全、服务便捷的完整社区。</w:t>
      </w:r>
    </w:p>
    <w:p w14:paraId="091E62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舒适街道治理行动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：完善城市路网、打通断头路、提升慢行系统，优化停车供给与智能化管理，打造安全有序、舒适宜人的街道空间。</w:t>
      </w:r>
    </w:p>
    <w:p w14:paraId="2FD496F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蓝绿空间提质行动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：推进公园均衡布局、绿道系统联通、滨水空间修复提升，构建 “通山连湖、城园相融” 的生态绿地格局。</w:t>
      </w:r>
    </w:p>
    <w:p w14:paraId="0A57EA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安全韧性提升行动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：改造老旧供排水、燃气、电力管网，完善防洪排涝、消防应急、智慧市政设施，增强城市安全保障能力。</w:t>
      </w:r>
    </w:p>
    <w:p w14:paraId="22C9D5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6.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文化名片重塑行动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：活化工业遗产、历史遗存，打造特色文化路径与风貌片区，传承工矿文化、运河文化、红色文化，彰显城市独特魅力。</w:t>
      </w:r>
    </w:p>
    <w:p w14:paraId="501D85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同时，划定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13 个更新片区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，明确相山老城、凤凰新城、中湖片区等功能定位与更新重点，实行分区指引、单元落地，确保任务精准传导。</w:t>
      </w:r>
    </w:p>
    <w:p w14:paraId="1DE96D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六、创新举措</w:t>
      </w:r>
    </w:p>
    <w:p w14:paraId="7EA968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全链条统筹机制创新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：构建 “市级统筹 — 区级实施 — 单元建设” 三级传导体系，建立总师制度与专家咨询机制，实现规划、建设、管理全流程闭环管控。</w:t>
      </w:r>
    </w:p>
    <w:p w14:paraId="2258B5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存量盘活模式创新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：聚焦老旧小区、工矿旧址、低效地块三大存量空间，推行 “留改建” 并举，推动工业遗存文创化、低效用地功能化、老旧小区完整化，避免大拆大建。</w:t>
      </w:r>
    </w:p>
    <w:p w14:paraId="46668E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民生导向实施创新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：以完整社区为单元整合改造内容，推行 “菜单式” 改造、连片化推进，同步补齐养老、托幼、停车、健身等便民设施，直击居民生活痛点。</w:t>
      </w:r>
    </w:p>
    <w:p w14:paraId="2B08D2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七、保障措施和下一步工作</w:t>
      </w:r>
    </w:p>
    <w:p w14:paraId="72B8F8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保障措施</w:t>
      </w:r>
    </w:p>
    <w:p w14:paraId="54633B3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组织保障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：依托市城市更新工作专班，统筹重大事项、协调政策堵点，明确部门与区级责任，形成协同推进合力。</w:t>
      </w:r>
    </w:p>
    <w:p w14:paraId="692415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政策保障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：完善用地、规划、资金配套政策，优化审批流程，支持存量用地转型、分期缴纳土地价款，激发市场参与活力。</w:t>
      </w:r>
    </w:p>
    <w:p w14:paraId="525163A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资金保障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：构建财政资金、专项债券、金融创新、社会资本多元筹措模式，推行项目打包、肥瘦搭配，实现资金动态平衡。</w:t>
      </w:r>
    </w:p>
    <w:p w14:paraId="2A2B1A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监督保障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：建立考核评价机制，将更新任务纳入绩效考核，定期督导推进，确保项目不走样、时效不滞后。</w:t>
      </w:r>
    </w:p>
    <w:p w14:paraId="5AAED36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5.</w:t>
      </w:r>
      <w:r>
        <w:rPr>
          <w:rStyle w:val="7"/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宣传保障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：多渠道解读政策、宣传成效，引导公众参与、凝聚社会共识，营造共建共享良好氛围。</w:t>
      </w:r>
    </w:p>
    <w:p w14:paraId="3538879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八、下一步工作</w:t>
      </w:r>
    </w:p>
    <w:p w14:paraId="111E9A8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加快规划分解落地，各区制定实施方案，细化项目清单与实施时序。</w:t>
      </w:r>
    </w:p>
    <w:p w14:paraId="41234AD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推进老电厂、啤酒厂等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九大重点项目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先行先试，打造示范样板。</w:t>
      </w:r>
    </w:p>
    <w:p w14:paraId="606B28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完善配套政策与技术标准，优化审批服务，保障项目顺利实施。</w:t>
      </w:r>
    </w:p>
    <w:p w14:paraId="4B3428C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建立常态化监测评估机制，动态优化规划内容，持续提升城市更新质效。</w:t>
      </w:r>
    </w:p>
    <w:p w14:paraId="65D792F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政策咨询渠道</w:t>
      </w:r>
    </w:p>
    <w:p w14:paraId="11F16A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咨询科室：淮北市住房和城乡建设局</w:t>
      </w:r>
    </w:p>
    <w:p w14:paraId="7A59FD5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联系方式：0561-3022575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3BEE33-1BD1-421E-9CD1-C7365457C1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9F20C0A-DE9E-438C-B97A-EFFBDA1DD60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674474-A7BE-49A1-859E-689D317AFE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25DA1"/>
    <w:rsid w:val="38A25DA1"/>
    <w:rsid w:val="5DDD7B99"/>
    <w:rsid w:val="6C8C4745"/>
    <w:rsid w:val="70552EF9"/>
    <w:rsid w:val="7910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6fdffcd6-65d4-4c84-a073-2c8ebca8e4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2247</Words>
  <Characters>2309</Characters>
  <Lines>0</Lines>
  <Paragraphs>0</Paragraphs>
  <TotalTime>63</TotalTime>
  <ScaleCrop>false</ScaleCrop>
  <LinksUpToDate>false</LinksUpToDate>
  <CharactersWithSpaces>2353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2026-04-29T03:02:00Z</dcterms:created>
  <dc:creator>LYT</dc:creator>
  <cp:lastModifiedBy>期待</cp:lastModifiedBy>
  <dcterms:modified xsi:type="dcterms:W3CDTF">2026-04-30T01:35:14Z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616FA16CC379436E912D07E92C56DAF1_13</vt:lpwstr>
  </property>
  <property fmtid="{D5CDD505-2E9C-101B-9397-08002B2CF9AE}" pid="4" name="KSOTemplateDocerSaveRecord">
    <vt:lpwstr>eyJoZGlkIjoiNmQwMmUzYTlkNGJlY2E0NTM3OWU4NWRmYmY0M2EyMTQiLCJ1c2VySWQiOiIyOTY2NzI5NTAifQ==</vt:lpwstr>
  </property>
</Properties>
</file>