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40" w:afterAutospacing="0"/>
        <w:ind w:left="0" w:right="0"/>
        <w:jc w:val="center"/>
        <w:rPr>
          <w:b w:val="0"/>
          <w:bCs w:val="0"/>
          <w:sz w:val="36"/>
          <w:szCs w:val="36"/>
        </w:rPr>
      </w:pPr>
      <w:r>
        <w:rPr>
          <w:b w:val="0"/>
          <w:bCs w:val="0"/>
          <w:i w:val="0"/>
          <w:iCs w:val="0"/>
          <w:caps w:val="0"/>
          <w:color w:val="333333"/>
          <w:spacing w:val="0"/>
          <w:sz w:val="36"/>
          <w:szCs w:val="36"/>
          <w:shd w:val="clear" w:fill="FFFFFF"/>
        </w:rPr>
        <w:t>职工医保异地就医备案政策调整公告</w:t>
      </w:r>
    </w:p>
    <w:p>
      <w:pPr>
        <w:keepNext w:val="0"/>
        <w:keepLines w:val="0"/>
        <w:widowControl/>
        <w:suppressLineNumbers w:val="0"/>
        <w:spacing w:before="0" w:beforeAutospacing="1" w:after="0" w:afterAutospacing="1" w:line="22" w:lineRule="atLeast"/>
        <w:ind w:right="0" w:firstLine="840" w:firstLineChars="300"/>
        <w:jc w:val="left"/>
      </w:pPr>
      <w:r>
        <w:rPr>
          <w:rFonts w:hint="eastAsia" w:ascii="宋体" w:hAnsi="宋体" w:eastAsia="宋体" w:cs="宋体"/>
          <w:i w:val="0"/>
          <w:iCs w:val="0"/>
          <w:caps w:val="0"/>
          <w:color w:val="333333"/>
          <w:spacing w:val="0"/>
          <w:kern w:val="0"/>
          <w:sz w:val="28"/>
          <w:szCs w:val="28"/>
          <w:shd w:val="clear" w:fill="FFFFFF"/>
          <w:lang w:val="en-US" w:eastAsia="zh-CN" w:bidi="ar"/>
        </w:rPr>
        <w:t>根据市医保局文件规定，自2022年</w:t>
      </w:r>
      <w:r>
        <w:rPr>
          <w:rFonts w:ascii="Calibri" w:hAnsi="Calibri" w:eastAsia="宋体" w:cs="Calibri"/>
          <w:i w:val="0"/>
          <w:iCs w:val="0"/>
          <w:caps w:val="0"/>
          <w:color w:val="333333"/>
          <w:spacing w:val="0"/>
          <w:kern w:val="0"/>
          <w:sz w:val="28"/>
          <w:szCs w:val="28"/>
          <w:shd w:val="clear" w:fill="FFFFFF"/>
          <w:lang w:val="en-US" w:eastAsia="zh-CN" w:bidi="ar"/>
        </w:rPr>
        <w:t>9</w:t>
      </w:r>
      <w:r>
        <w:rPr>
          <w:rFonts w:hint="eastAsia" w:ascii="宋体" w:hAnsi="宋体" w:eastAsia="宋体" w:cs="宋体"/>
          <w:i w:val="0"/>
          <w:iCs w:val="0"/>
          <w:caps w:val="0"/>
          <w:color w:val="333333"/>
          <w:spacing w:val="0"/>
          <w:kern w:val="0"/>
          <w:sz w:val="28"/>
          <w:szCs w:val="28"/>
          <w:shd w:val="clear" w:fill="FFFFFF"/>
          <w:lang w:val="en-US" w:eastAsia="zh-CN" w:bidi="ar"/>
        </w:rPr>
        <w:t>月</w:t>
      </w:r>
      <w:r>
        <w:rPr>
          <w:rFonts w:hint="default" w:ascii="Calibri" w:hAnsi="Calibri" w:eastAsia="宋体" w:cs="Calibri"/>
          <w:i w:val="0"/>
          <w:iCs w:val="0"/>
          <w:caps w:val="0"/>
          <w:color w:val="333333"/>
          <w:spacing w:val="0"/>
          <w:kern w:val="0"/>
          <w:sz w:val="28"/>
          <w:szCs w:val="28"/>
          <w:shd w:val="clear" w:fill="FFFFFF"/>
          <w:lang w:val="en-US" w:eastAsia="zh-CN" w:bidi="ar"/>
        </w:rPr>
        <w:t>23</w:t>
      </w:r>
      <w:r>
        <w:rPr>
          <w:rFonts w:hint="eastAsia" w:ascii="宋体" w:hAnsi="宋体" w:eastAsia="宋体" w:cs="宋体"/>
          <w:i w:val="0"/>
          <w:iCs w:val="0"/>
          <w:caps w:val="0"/>
          <w:color w:val="333333"/>
          <w:spacing w:val="0"/>
          <w:kern w:val="0"/>
          <w:sz w:val="28"/>
          <w:szCs w:val="28"/>
          <w:shd w:val="clear" w:fill="FFFFFF"/>
          <w:lang w:val="en-US" w:eastAsia="zh-CN" w:bidi="ar"/>
        </w:rPr>
        <w:t>日起，我市职工医保参保人员申请异地就医备案时，可直接备案到就医地市或直辖市，其他待遇政策仍暂按现行职工待遇政策规定执行。</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8"/>
          <w:szCs w:val="28"/>
          <w:shd w:val="clear" w:fill="FFFFFF"/>
          <w:lang w:val="en-US" w:eastAsia="zh-CN" w:bidi="ar"/>
        </w:rPr>
        <w:t>   今后，我市职工医保参保人员临时外出异地住院就医可选择市域外任意一家具有全国联网结算资质的医疗机构，保持社保卡激活状态，出院持卡直接结算，只需负担个人自付部分费用.</w:t>
      </w:r>
    </w:p>
    <w:p>
      <w:pPr>
        <w:keepNext w:val="0"/>
        <w:keepLines w:val="0"/>
        <w:widowControl/>
        <w:suppressLineNumbers w:val="0"/>
        <w:spacing w:before="0" w:beforeAutospacing="1" w:after="0" w:afterAutospacing="1" w:line="22" w:lineRule="atLeast"/>
        <w:ind w:left="0" w:right="0"/>
        <w:jc w:val="left"/>
      </w:pPr>
      <w:bookmarkStart w:id="0" w:name="_GoBack"/>
      <w:bookmarkEnd w:id="0"/>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8"/>
          <w:szCs w:val="28"/>
          <w:shd w:val="clear" w:fill="FFFFFF"/>
          <w:lang w:val="en-US" w:eastAsia="zh-CN" w:bidi="ar"/>
        </w:rPr>
        <w:t>咨询电话：</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8"/>
          <w:szCs w:val="28"/>
          <w:shd w:val="clear" w:fill="FFFFFF"/>
          <w:lang w:val="en-US" w:eastAsia="zh-CN" w:bidi="ar"/>
        </w:rPr>
        <w:t>市本级：0561-3023567</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8"/>
          <w:szCs w:val="28"/>
          <w:shd w:val="clear" w:fill="FFFFFF"/>
          <w:lang w:val="en-US" w:eastAsia="zh-CN" w:bidi="ar"/>
        </w:rPr>
        <w:t>濉溪县：0561-6088350</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8"/>
          <w:szCs w:val="28"/>
          <w:shd w:val="clear" w:fill="FFFFFF"/>
          <w:lang w:val="en-US" w:eastAsia="zh-CN" w:bidi="ar"/>
        </w:rPr>
        <w:t>相山区：0561-3199330</w:t>
      </w:r>
    </w:p>
    <w:p>
      <w:pPr>
        <w:keepNext w:val="0"/>
        <w:keepLines w:val="0"/>
        <w:widowControl/>
        <w:suppressLineNumbers w:val="0"/>
        <w:spacing w:before="0" w:beforeAutospacing="1" w:after="0" w:afterAutospacing="1" w:line="22" w:lineRule="atLeast"/>
        <w:ind w:left="0" w:right="0"/>
        <w:jc w:val="left"/>
      </w:pPr>
      <w:r>
        <w:rPr>
          <w:rFonts w:hint="eastAsia" w:ascii="宋体" w:hAnsi="宋体" w:eastAsia="宋体" w:cs="宋体"/>
          <w:i w:val="0"/>
          <w:iCs w:val="0"/>
          <w:caps w:val="0"/>
          <w:color w:val="333333"/>
          <w:spacing w:val="0"/>
          <w:kern w:val="0"/>
          <w:sz w:val="28"/>
          <w:szCs w:val="28"/>
          <w:shd w:val="clear" w:fill="FFFFFF"/>
          <w:lang w:val="en-US" w:eastAsia="zh-CN" w:bidi="ar"/>
        </w:rPr>
        <w:t>杜集区：0561-3367587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MDA1NGM4ZDkxNjRlMzVjMTIzOWFkOTc3NzNiZmYifQ=="/>
    <w:docVar w:name="KSO_WPS_MARK_KEY" w:val="594a73c4-a536-4158-90cc-e1dafcbe2ddf"/>
  </w:docVars>
  <w:rsids>
    <w:rsidRoot w:val="00000000"/>
    <w:rsid w:val="5BB4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2023-01-18T01:17:00Z</dcterms:created>
  <dc:creator>院办公室</dc:creator>
  <cp:lastModifiedBy>院办公室</cp:lastModifiedBy>
  <dcterms:modified xsi:type="dcterms:W3CDTF">2023-01-18T01:17:28Z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1BE9132657984AE79F2C250CA67A782A</vt:lpwstr>
  </property>
</Properties>
</file>