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jc w:val="center"/>
        <w:textAlignment w:val="auto"/>
        <w:outlineLvl w:val="0"/>
        <w:rPr>
          <w:rFonts w:hint="default" w:ascii="Times New Roman" w:hAnsi="Times New Roman" w:eastAsia="方正小标宋简体" w:cs="Times New Roman"/>
          <w:b w:val="0"/>
          <w:bCs/>
          <w:smallCaps w:val="0"/>
          <w:spacing w:val="0"/>
          <w:kern w:val="0"/>
          <w:sz w:val="44"/>
          <w:szCs w:val="44"/>
          <w:lang w:val="en-US" w:eastAsia="zh-CN"/>
        </w:rPr>
      </w:pPr>
      <w:r>
        <w:rPr>
          <w:rFonts w:hint="default" w:ascii="Times New Roman" w:hAnsi="Times New Roman" w:eastAsia="方正小标宋简体" w:cs="Times New Roman"/>
          <w:b w:val="0"/>
          <w:bCs/>
          <w:smallCaps w:val="0"/>
          <w:spacing w:val="0"/>
          <w:kern w:val="0"/>
          <w:sz w:val="44"/>
          <w:szCs w:val="44"/>
          <w:lang w:val="en-US" w:eastAsia="zh-CN"/>
        </w:rPr>
        <w:t>省物价局、财政厅关于核定全国公共英语等级等五项考试收费标准的函</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jc w:val="center"/>
        <w:textAlignment w:val="auto"/>
        <w:rPr>
          <w:rFonts w:hint="default" w:ascii="Times New Roman" w:hAnsi="Times New Roman" w:eastAsia="楷体_GB2312" w:cs="Times New Roman"/>
          <w:smallCaps w:val="0"/>
          <w:spacing w:val="0"/>
          <w:kern w:val="0"/>
          <w:sz w:val="32"/>
          <w:szCs w:val="32"/>
          <w:lang w:val="en-US" w:eastAsia="zh-CN"/>
        </w:rPr>
      </w:pPr>
      <w:bookmarkStart w:id="0" w:name="_GoBack"/>
      <w:r>
        <w:rPr>
          <w:rFonts w:hint="default" w:ascii="Times New Roman" w:hAnsi="Times New Roman" w:eastAsia="楷体_GB2312" w:cs="Times New Roman"/>
          <w:smallCaps w:val="0"/>
          <w:spacing w:val="0"/>
          <w:kern w:val="0"/>
          <w:sz w:val="32"/>
          <w:szCs w:val="32"/>
          <w:lang w:val="en-US" w:eastAsia="zh-CN"/>
        </w:rPr>
        <w:t>皖价行费〔2000〕214号</w:t>
      </w:r>
      <w:bookmarkEnd w:id="0"/>
      <w:r>
        <w:rPr>
          <w:rFonts w:hint="eastAsia" w:ascii="Times New Roman" w:hAnsi="Times New Roman" w:eastAsia="楷体_GB2312" w:cs="Times New Roman"/>
          <w:smallCaps w:val="0"/>
          <w:spacing w:val="0"/>
          <w:kern w:val="0"/>
          <w:sz w:val="32"/>
          <w:szCs w:val="32"/>
          <w:lang w:val="en-US" w:eastAsia="zh-CN"/>
        </w:rPr>
        <w:t xml:space="preserve"> </w:t>
      </w:r>
      <w:r>
        <w:rPr>
          <w:rFonts w:hint="default" w:ascii="Times New Roman" w:hAnsi="Times New Roman" w:eastAsia="楷体_GB2312" w:cs="Times New Roman"/>
          <w:smallCaps w:val="0"/>
          <w:spacing w:val="0"/>
          <w:kern w:val="0"/>
          <w:sz w:val="32"/>
          <w:szCs w:val="32"/>
          <w:lang w:val="en-US" w:eastAsia="zh-CN"/>
        </w:rPr>
        <w:t xml:space="preserve"> 2000年6月26日</w:t>
      </w:r>
    </w:p>
    <w:p>
      <w:pPr>
        <w:pStyle w:val="2"/>
        <w:rPr>
          <w:rFonts w:hint="default"/>
          <w:lang w:val="en-US" w:eastAsia="zh-CN"/>
        </w:rPr>
      </w:pP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jc w:val="left"/>
        <w:textAlignment w:val="auto"/>
        <w:rPr>
          <w:rFonts w:hint="default" w:ascii="Times New Roman" w:hAnsi="Times New Roman" w:cs="Times New Roman"/>
          <w:b w:val="0"/>
          <w:bCs w:val="0"/>
          <w:smallCaps w:val="0"/>
          <w:color w:val="auto"/>
          <w:spacing w:val="0"/>
          <w:highlight w:val="none"/>
          <w:lang w:val="en-US" w:eastAsia="zh-CN"/>
        </w:rPr>
      </w:pPr>
      <w:r>
        <w:rPr>
          <w:rFonts w:hint="default" w:ascii="Times New Roman" w:hAnsi="Times New Roman" w:cs="Times New Roman"/>
          <w:b w:val="0"/>
          <w:bCs w:val="0"/>
          <w:smallCaps w:val="0"/>
          <w:color w:val="auto"/>
          <w:spacing w:val="0"/>
          <w:highlight w:val="none"/>
          <w:lang w:val="en-US" w:eastAsia="zh-CN"/>
        </w:rPr>
        <w:t>省教育厅</w:t>
      </w:r>
      <w:r>
        <w:rPr>
          <w:rFonts w:hint="eastAsia" w:ascii="Times New Roman" w:hAnsi="Times New Roman" w:cs="Times New Roman"/>
          <w:b w:val="0"/>
          <w:bCs w:val="0"/>
          <w:smallCaps w:val="0"/>
          <w:color w:val="auto"/>
          <w:spacing w:val="0"/>
          <w:highlight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color w:val="auto"/>
          <w:spacing w:val="0"/>
          <w:highlight w:val="none"/>
          <w:lang w:val="en-US" w:eastAsia="zh-CN"/>
        </w:rPr>
      </w:pPr>
      <w:r>
        <w:rPr>
          <w:rFonts w:hint="default" w:ascii="Times New Roman" w:hAnsi="Times New Roman" w:cs="Times New Roman"/>
          <w:b w:val="0"/>
          <w:bCs w:val="0"/>
          <w:smallCaps w:val="0"/>
          <w:color w:val="auto"/>
          <w:spacing w:val="0"/>
          <w:highlight w:val="none"/>
          <w:lang w:val="en-US" w:eastAsia="zh-CN"/>
        </w:rPr>
        <w:t>你厅《关于申请核定全国公共英语等级考度等五项考试收费标准的函》（教计〔2000</w:t>
      </w:r>
      <w:r>
        <w:rPr>
          <w:rFonts w:hint="default" w:ascii="Times New Roman" w:hAnsi="Times New Roman" w:eastAsia="楷体_GB2312" w:cs="Times New Roman"/>
          <w:smallCaps w:val="0"/>
          <w:spacing w:val="0"/>
          <w:kern w:val="0"/>
          <w:sz w:val="32"/>
          <w:szCs w:val="32"/>
          <w:lang w:val="en-US" w:eastAsia="zh-CN"/>
        </w:rPr>
        <w:t>〕</w:t>
      </w:r>
      <w:r>
        <w:rPr>
          <w:rFonts w:hint="default" w:ascii="Times New Roman" w:hAnsi="Times New Roman" w:cs="Times New Roman"/>
          <w:b w:val="0"/>
          <w:bCs w:val="0"/>
          <w:smallCaps w:val="0"/>
          <w:color w:val="auto"/>
          <w:spacing w:val="0"/>
          <w:highlight w:val="none"/>
          <w:lang w:val="en-US" w:eastAsia="zh-CN"/>
        </w:rPr>
        <w:t>51号）悉。经研究，现函复如下</w:t>
      </w:r>
      <w:r>
        <w:rPr>
          <w:rFonts w:hint="eastAsia" w:ascii="Times New Roman" w:hAnsi="Times New Roman" w:cs="Times New Roman"/>
          <w:b w:val="0"/>
          <w:bCs w:val="0"/>
          <w:smallCaps w:val="0"/>
          <w:color w:val="auto"/>
          <w:spacing w:val="0"/>
          <w:highlight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color w:val="auto"/>
          <w:spacing w:val="0"/>
          <w:highlight w:val="none"/>
          <w:lang w:val="en-US" w:eastAsia="zh-CN"/>
        </w:rPr>
      </w:pPr>
      <w:r>
        <w:rPr>
          <w:rFonts w:hint="default" w:ascii="Times New Roman" w:hAnsi="Times New Roman" w:cs="Times New Roman"/>
          <w:b w:val="0"/>
          <w:bCs w:val="0"/>
          <w:smallCaps w:val="0"/>
          <w:color w:val="auto"/>
          <w:spacing w:val="0"/>
          <w:highlight w:val="none"/>
          <w:lang w:val="en-US" w:eastAsia="zh-CN"/>
        </w:rPr>
        <w:t>一、全国公共英语等级考试、剑桥少儿英语考试、全国少儿计算机考试和中英合作商务管理和金融管理专业报名考试费已经省财政厅、物价局《关于省教育厅申报全国公共英语等级考试报名考试费等有关问题的复函》（财综字〔2000〕459号）批准立项。本着以考养考的原则，现将上述四项报名考试费标准核定如下</w:t>
      </w:r>
      <w:r>
        <w:rPr>
          <w:rFonts w:hint="eastAsia" w:ascii="Times New Roman" w:hAnsi="Times New Roman" w:cs="Times New Roman"/>
          <w:b w:val="0"/>
          <w:bCs w:val="0"/>
          <w:smallCaps w:val="0"/>
          <w:color w:val="auto"/>
          <w:spacing w:val="0"/>
          <w:highlight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color w:val="auto"/>
          <w:spacing w:val="0"/>
          <w:highlight w:val="none"/>
          <w:lang w:val="en-US" w:eastAsia="zh-CN"/>
        </w:rPr>
      </w:pPr>
      <w:r>
        <w:rPr>
          <w:rFonts w:hint="default" w:ascii="Times New Roman" w:hAnsi="Times New Roman" w:cs="Times New Roman"/>
          <w:b w:val="0"/>
          <w:bCs w:val="0"/>
          <w:smallCaps w:val="0"/>
          <w:color w:val="auto"/>
          <w:spacing w:val="0"/>
          <w:highlight w:val="none"/>
          <w:lang w:val="en-US" w:eastAsia="zh-CN"/>
        </w:rPr>
        <w:t>（一）全国公共英语等级考试（含口语考试）报名考试费为每生每次120元，其中上缴国家考试中心50元。</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color w:val="auto"/>
          <w:spacing w:val="0"/>
          <w:highlight w:val="none"/>
          <w:lang w:val="en-US" w:eastAsia="zh-CN"/>
        </w:rPr>
      </w:pPr>
      <w:r>
        <w:rPr>
          <w:rFonts w:hint="default" w:ascii="Times New Roman" w:hAnsi="Times New Roman" w:cs="Times New Roman"/>
          <w:b w:val="0"/>
          <w:bCs w:val="0"/>
          <w:smallCaps w:val="0"/>
          <w:color w:val="auto"/>
          <w:spacing w:val="0"/>
          <w:highlight w:val="none"/>
          <w:lang w:val="en-US" w:eastAsia="zh-CN"/>
        </w:rPr>
        <w:t>（二）剑桥少儿英语考试（含口语考试）报名考试费为每生每次120元，其中上缴国家考试中心65元。</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color w:val="auto"/>
          <w:spacing w:val="0"/>
          <w:highlight w:val="none"/>
          <w:lang w:val="en-US" w:eastAsia="zh-CN"/>
        </w:rPr>
      </w:pPr>
      <w:r>
        <w:rPr>
          <w:rFonts w:hint="default" w:ascii="Times New Roman" w:hAnsi="Times New Roman" w:cs="Times New Roman"/>
          <w:b w:val="0"/>
          <w:bCs w:val="0"/>
          <w:smallCaps w:val="0"/>
          <w:color w:val="auto"/>
          <w:spacing w:val="0"/>
          <w:highlight w:val="none"/>
          <w:lang w:val="en-US" w:eastAsia="zh-CN"/>
        </w:rPr>
        <w:t>（三）全国少儿计算机考试（含上机考试）报名考试费为每生每模块70元，其中上缴国家考试中心35元。</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color w:val="auto"/>
          <w:spacing w:val="0"/>
          <w:highlight w:val="none"/>
          <w:lang w:val="en-US" w:eastAsia="zh-CN"/>
        </w:rPr>
      </w:pPr>
      <w:r>
        <w:rPr>
          <w:rFonts w:hint="default" w:ascii="Times New Roman" w:hAnsi="Times New Roman" w:cs="Times New Roman"/>
          <w:b w:val="0"/>
          <w:bCs w:val="0"/>
          <w:smallCaps w:val="0"/>
          <w:color w:val="auto"/>
          <w:spacing w:val="0"/>
          <w:highlight w:val="none"/>
          <w:lang w:val="en-US" w:eastAsia="zh-CN"/>
        </w:rPr>
        <w:t>（四）中英合作商务管理和金融管理专业考试报名考试费为每生每科100元，其中上缴国家考试中心60元。</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color w:val="auto"/>
          <w:spacing w:val="0"/>
          <w:highlight w:val="none"/>
          <w:lang w:val="en-US" w:eastAsia="zh-CN"/>
        </w:rPr>
      </w:pPr>
      <w:r>
        <w:rPr>
          <w:rFonts w:hint="default" w:ascii="Times New Roman" w:hAnsi="Times New Roman" w:cs="Times New Roman"/>
          <w:b w:val="0"/>
          <w:bCs w:val="0"/>
          <w:smallCaps w:val="0"/>
          <w:color w:val="auto"/>
          <w:spacing w:val="0"/>
          <w:highlight w:val="none"/>
          <w:lang w:val="en-US" w:eastAsia="zh-CN"/>
        </w:rPr>
        <w:t>二、由于考试成本的增大，全国计算机等级考试（含上机考试）报名考试费标准由每生每次85元提高为每生每次90元。其中上缴国家考试中心10元。</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color w:val="auto"/>
          <w:spacing w:val="0"/>
          <w:highlight w:val="none"/>
          <w:lang w:val="en-US" w:eastAsia="zh-CN"/>
        </w:rPr>
      </w:pPr>
      <w:r>
        <w:rPr>
          <w:rFonts w:hint="default" w:ascii="Times New Roman" w:hAnsi="Times New Roman" w:cs="Times New Roman"/>
          <w:b w:val="0"/>
          <w:bCs w:val="0"/>
          <w:smallCaps w:val="0"/>
          <w:color w:val="auto"/>
          <w:spacing w:val="0"/>
          <w:highlight w:val="none"/>
          <w:lang w:val="en-US" w:eastAsia="zh-CN"/>
        </w:rPr>
        <w:t>上述收费标准为最终收费标准。自下文之日起，试行期一年。试行期满后，再核定正式收费标准。收费单位不得擅自设立收费项目、扩大收费范围和提高收费标准。</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color w:val="auto"/>
          <w:spacing w:val="0"/>
          <w:highlight w:val="none"/>
          <w:lang w:val="en-US" w:eastAsia="zh-CN"/>
        </w:rPr>
      </w:pPr>
      <w:r>
        <w:rPr>
          <w:rFonts w:hint="default" w:ascii="Times New Roman" w:hAnsi="Times New Roman" w:cs="Times New Roman"/>
          <w:b w:val="0"/>
          <w:bCs w:val="0"/>
          <w:smallCaps w:val="0"/>
          <w:color w:val="auto"/>
          <w:spacing w:val="0"/>
          <w:highlight w:val="none"/>
          <w:lang w:val="en-US" w:eastAsia="zh-CN"/>
        </w:rPr>
        <w:t>收费单位收费前，应及时到当地物价部门办理（收费许可证》申领或变更手续，实行亮证收费；收费时应使用省财政厅统印制的行政事业性收费依据。收费收入属预算外资金，应全额纳入同级财政专户管理，严格实行收支两条线管理。同时，要主动接受物价、财政部门的监督检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E760C73-8474-4A09-A230-94CD8734EE24}"/>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2" w:fontKey="{AE567BAB-66B0-4D04-A95F-A8AA939C1533}"/>
  </w:font>
  <w:font w:name="楷体_GB2312">
    <w:panose1 w:val="02010609030101010101"/>
    <w:charset w:val="86"/>
    <w:family w:val="modern"/>
    <w:pitch w:val="default"/>
    <w:sig w:usb0="00000001" w:usb1="080E0000" w:usb2="00000000" w:usb3="00000000" w:csb0="00040000" w:csb1="00000000"/>
    <w:embedRegular r:id="rId3" w:fontKey="{2DEF0497-139C-405E-89DF-8D208FFC494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D4E08"/>
    <w:rsid w:val="1B873BEB"/>
    <w:rsid w:val="1C19459D"/>
    <w:rsid w:val="35DE07F6"/>
    <w:rsid w:val="3A8C491F"/>
    <w:rsid w:val="3DDE345F"/>
    <w:rsid w:val="459D4E08"/>
    <w:rsid w:val="52B54E8E"/>
    <w:rsid w:val="69C90105"/>
    <w:rsid w:val="6AA3601F"/>
    <w:rsid w:val="6C0A2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420" w:firstLine="420" w:firstLineChars="200"/>
    </w:pPr>
  </w:style>
  <w:style w:type="paragraph" w:styleId="3">
    <w:name w:val="Body Text Indent"/>
    <w:basedOn w:val="1"/>
    <w:next w:val="4"/>
    <w:qFormat/>
    <w:uiPriority w:val="0"/>
    <w:pPr>
      <w:ind w:firstLine="640" w:firstLineChars="200"/>
    </w:pPr>
    <w:rPr>
      <w:rFonts w:eastAsia="仿宋_GB2312"/>
      <w:sz w:val="32"/>
    </w:rPr>
  </w:style>
  <w:style w:type="paragraph" w:styleId="4">
    <w:name w:val="envelope return"/>
    <w:basedOn w:val="1"/>
    <w:qFormat/>
    <w:uiPriority w:val="0"/>
    <w:pPr>
      <w:snapToGrid w:val="0"/>
    </w:pPr>
    <w:rPr>
      <w:rFonts w:ascii="Arial" w:hAnsi="Arial"/>
    </w:rPr>
  </w:style>
  <w:style w:type="paragraph" w:customStyle="1" w:styleId="8">
    <w:name w:val="Other|1"/>
    <w:basedOn w:val="1"/>
    <w:qFormat/>
    <w:uiPriority w:val="0"/>
    <w:pPr>
      <w:widowControl w:val="0"/>
      <w:shd w:val="clear" w:color="auto" w:fill="auto"/>
      <w:ind w:firstLine="400"/>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2022-01-18T11:27:00Z</dcterms:created>
  <dc:creator>小梨涡er</dc:creator>
  <cp:lastModifiedBy>小梨涡er</cp:lastModifiedBy>
  <dcterms:modified xsi:type="dcterms:W3CDTF">2022-01-18T12:42:28Z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D9359DF6A38F4EC1927D6E6A72AE790E</vt:lpwstr>
  </property>
</Properties>
</file>