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</w:rPr>
        <w:t>安徽省物价局、财政厅转发国家发展改革委、财政部关于重新核定注册环保工程师和注册土木工程师(水利水电工程)执业资格考试收费标准及有关问题的通知</w:t>
      </w:r>
    </w:p>
    <w:p>
      <w:pPr>
        <w:adjustRightInd w:val="0"/>
        <w:snapToGrid w:val="0"/>
        <w:spacing w:line="600" w:lineRule="exact"/>
        <w:jc w:val="center"/>
        <w:rPr>
          <w:rFonts w:hint="eastAsia" w:ascii="楷体_GB2312" w:hAnsi="楷体" w:eastAsia="楷体_GB2312" w:cs="Times New Roman"/>
          <w:kern w:val="0"/>
          <w:sz w:val="32"/>
          <w:szCs w:val="32"/>
        </w:rPr>
      </w:pPr>
      <w:r>
        <w:rPr>
          <w:rFonts w:hint="eastAsia" w:ascii="楷体_GB2312" w:hAnsi="楷体" w:eastAsia="楷体_GB2312" w:cs="Times New Roman"/>
          <w:kern w:val="0"/>
          <w:sz w:val="32"/>
          <w:szCs w:val="32"/>
          <w:lang w:val="en-US" w:eastAsia="zh-CN"/>
        </w:rPr>
        <w:t>皖</w:t>
      </w:r>
      <w:r>
        <w:rPr>
          <w:rFonts w:hint="eastAsia" w:ascii="楷体_GB2312" w:hAnsi="楷体" w:eastAsia="楷体_GB2312" w:cs="Times New Roman"/>
          <w:kern w:val="0"/>
          <w:sz w:val="32"/>
          <w:szCs w:val="32"/>
        </w:rPr>
        <w:t>价费</w:t>
      </w:r>
      <w:r>
        <w:rPr>
          <w:rFonts w:hint="eastAsia" w:ascii="楷体_GB2312" w:hAnsi="楷体" w:eastAsia="楷体_GB2312" w:cs="Times New Roman"/>
          <w:kern w:val="0"/>
          <w:sz w:val="32"/>
          <w:szCs w:val="32"/>
          <w:lang w:eastAsia="zh-CN"/>
        </w:rPr>
        <w:t>〔</w:t>
      </w:r>
      <w:r>
        <w:rPr>
          <w:rFonts w:hint="eastAsia" w:ascii="楷体_GB2312" w:hAnsi="楷体" w:eastAsia="楷体_GB2312" w:cs="Times New Roman"/>
          <w:kern w:val="0"/>
          <w:sz w:val="32"/>
          <w:szCs w:val="32"/>
        </w:rPr>
        <w:t>2009</w:t>
      </w:r>
      <w:bookmarkStart w:id="0" w:name="_GoBack"/>
      <w:bookmarkEnd w:id="0"/>
      <w:r>
        <w:rPr>
          <w:rFonts w:hint="eastAsia" w:ascii="楷体_GB2312" w:hAnsi="楷体" w:eastAsia="楷体_GB2312" w:cs="Times New Roman"/>
          <w:kern w:val="0"/>
          <w:sz w:val="32"/>
          <w:szCs w:val="32"/>
          <w:lang w:eastAsia="zh-CN"/>
        </w:rPr>
        <w:t>〕</w:t>
      </w:r>
      <w:r>
        <w:rPr>
          <w:rFonts w:hint="eastAsia" w:ascii="楷体_GB2312" w:hAnsi="楷体" w:eastAsia="楷体_GB2312" w:cs="Times New Roman"/>
          <w:kern w:val="0"/>
          <w:sz w:val="32"/>
          <w:szCs w:val="32"/>
        </w:rPr>
        <w:t>249号</w:t>
      </w:r>
      <w:r>
        <w:rPr>
          <w:rFonts w:hint="eastAsia" w:ascii="楷体_GB2312" w:hAnsi="楷体" w:eastAsia="楷体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" w:eastAsia="楷体_GB2312" w:cs="Times New Roman"/>
          <w:kern w:val="0"/>
          <w:sz w:val="32"/>
          <w:szCs w:val="32"/>
        </w:rPr>
        <w:t>2009年</w:t>
      </w:r>
      <w:r>
        <w:rPr>
          <w:rFonts w:hint="eastAsia" w:ascii="楷体_GB2312" w:hAnsi="楷体" w:eastAsia="楷体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楷体_GB2312" w:hAnsi="楷体" w:eastAsia="楷体_GB2312" w:cs="Times New Roman"/>
          <w:kern w:val="0"/>
          <w:sz w:val="32"/>
          <w:szCs w:val="32"/>
        </w:rPr>
        <w:t>1月25日</w:t>
      </w:r>
    </w:p>
    <w:p>
      <w:pPr>
        <w:adjustRightInd w:val="0"/>
        <w:snapToGrid w:val="0"/>
        <w:spacing w:line="600" w:lineRule="exact"/>
        <w:jc w:val="center"/>
        <w:rPr>
          <w:rFonts w:hint="eastAsia" w:ascii="楷体_GB2312" w:hAnsi="楷体" w:eastAsia="楷体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省人力资源和社会保障厅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各市、试点县物价局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财政局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现将《国家发展改革委、财政部关于重新核定注册环保工程师和注册土木工程师(水利水电工程)执业资格考试收费标准及有关问题的通知》(发改价格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〔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2009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〕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2599号)转发给你们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并结合我省实际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提出如下意见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请一并遵照执行。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一、省人事考试机构组织的注册环保工程师和注册土木工程师(水利水电工程)执业资格考试费标准为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基础课考试费每人每科60元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专业课每人每科6元。考务费标准按国家规定收取。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二、人事考试机构收取的考试费主要用于组织报名、租用考试场地、聘请监考人员等支出。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三、本文规定的收费标准为最终收费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除此不得再向考生收取其它任何费用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加重考生负担。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四、收费单位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应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及时到物价部门办理《收费许可证》变更手续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实行亮证收费和收费公示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向社会公布收费项目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收费标准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收费范围、收费依据以及价格投诉举报电话12358等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同时要主动接受物价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财政部门的监督检查。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五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收费单位收费时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使用省财政厅统一印制的政府非税收人票据。考试费收人缴人省国库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纳入省级财政预算管理。缴库时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列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政府收支分类科目”103类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非税收入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04款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行政事业性收费收入”50项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人力资源和社会保障行政事业性收费收人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04目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考试考务费”。支出通过部门预算核拨。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七、本文自下发之日起执行。省物价局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财政厅《关于核定注册环保工程师等执业资格考试收费标准的函》(皖价费函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〔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2007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〕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130号)同时作废。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8AC3B05B-C38A-4342-A151-3EA50E7A6A2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AD27CE5-78E3-46B3-B788-7279A193D8D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BB1E83F-DC76-4707-83AE-532D7D76543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7ED5229-9B16-4D8B-AE93-6FC178E3081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92011AE-41AD-4466-8F20-8F6682900CF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524D5"/>
    <w:rsid w:val="10C36704"/>
    <w:rsid w:val="164D0F49"/>
    <w:rsid w:val="17BE7C25"/>
    <w:rsid w:val="190D742F"/>
    <w:rsid w:val="201C373B"/>
    <w:rsid w:val="21667363"/>
    <w:rsid w:val="2B103CA7"/>
    <w:rsid w:val="2D9524D5"/>
    <w:rsid w:val="2EBE1026"/>
    <w:rsid w:val="33CB74FA"/>
    <w:rsid w:val="34D348B8"/>
    <w:rsid w:val="56505911"/>
    <w:rsid w:val="649A65B6"/>
    <w:rsid w:val="670C5172"/>
    <w:rsid w:val="7749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2022-01-14T04:40:00Z</dcterms:created>
  <dc:creator>WPS_1592351759</dc:creator>
  <cp:lastModifiedBy>小梨涡er</cp:lastModifiedBy>
  <dcterms:modified xsi:type="dcterms:W3CDTF">2022-01-18T00:55:55Z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67EDABA4775243A6ABD0D5FEB2F18F1A</vt:lpwstr>
  </property>
</Properties>
</file>