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smallCaps w:val="0"/>
          <w:spacing w:val="0"/>
          <w:kern w:val="0"/>
          <w:sz w:val="44"/>
          <w:szCs w:val="44"/>
          <w:lang w:val="en-US" w:eastAsia="zh-CN"/>
        </w:rPr>
      </w:pPr>
      <w:r>
        <w:rPr>
          <w:rFonts w:hint="default" w:ascii="Times New Roman" w:hAnsi="Times New Roman" w:eastAsia="方正小标宋简体" w:cs="Times New Roman"/>
          <w:b w:val="0"/>
          <w:bCs/>
          <w:smallCaps w:val="0"/>
          <w:spacing w:val="0"/>
          <w:kern w:val="0"/>
          <w:sz w:val="44"/>
          <w:szCs w:val="44"/>
          <w:lang w:val="en-US" w:eastAsia="zh-CN"/>
        </w:rPr>
        <w:t>省教育厅、物价局、财政厅关于进一步完善我省收费政策有相关问题的通知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smallCaps w:val="0"/>
          <w:spacing w:val="0"/>
          <w:kern w:val="0"/>
          <w:sz w:val="32"/>
          <w:szCs w:val="32"/>
          <w:lang w:val="en-US" w:eastAsia="zh-CN"/>
        </w:rPr>
      </w:pPr>
      <w:bookmarkStart w:id="0" w:name="_GoBack"/>
      <w:r>
        <w:rPr>
          <w:rFonts w:hint="default" w:ascii="Times New Roman" w:hAnsi="Times New Roman" w:eastAsia="楷体_GB2312" w:cs="Times New Roman"/>
          <w:smallCaps w:val="0"/>
          <w:spacing w:val="0"/>
          <w:kern w:val="0"/>
          <w:sz w:val="32"/>
          <w:szCs w:val="32"/>
          <w:lang w:val="en-US" w:eastAsia="zh-CN"/>
        </w:rPr>
        <w:t>教计〔2006〕15号</w:t>
      </w:r>
      <w:bookmarkEnd w:id="0"/>
      <w:r>
        <w:rPr>
          <w:rFonts w:hint="eastAsia" w:ascii="Times New Roman" w:hAnsi="Times New Roman" w:eastAsia="楷体_GB2312" w:cs="Times New Roman"/>
          <w:smallCaps w:val="0"/>
          <w:spacing w:val="0"/>
          <w:kern w:val="0"/>
          <w:sz w:val="32"/>
          <w:szCs w:val="32"/>
          <w:lang w:val="en-US" w:eastAsia="zh-CN"/>
        </w:rPr>
        <w:t xml:space="preserve"> </w:t>
      </w:r>
      <w:r>
        <w:rPr>
          <w:rFonts w:hint="default" w:ascii="Times New Roman" w:hAnsi="Times New Roman" w:eastAsia="楷体_GB2312" w:cs="Times New Roman"/>
          <w:smallCaps w:val="0"/>
          <w:spacing w:val="0"/>
          <w:kern w:val="0"/>
          <w:sz w:val="32"/>
          <w:szCs w:val="32"/>
          <w:lang w:val="en-US" w:eastAsia="zh-CN"/>
        </w:rPr>
        <w:t xml:space="preserve"> 二〇〇六年八月十七日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smallCaps w:val="0"/>
          <w:color w:val="auto"/>
          <w:spacing w:val="0"/>
          <w:highlight w:val="none"/>
          <w:lang w:val="en-US" w:eastAsia="zh-CN"/>
        </w:rPr>
      </w:pPr>
      <w:r>
        <w:rPr>
          <w:rFonts w:hint="default" w:ascii="Times New Roman" w:hAnsi="Times New Roman" w:cs="Times New Roman"/>
          <w:b w:val="0"/>
          <w:bCs w:val="0"/>
          <w:smallCaps w:val="0"/>
          <w:color w:val="auto"/>
          <w:spacing w:val="0"/>
          <w:highlight w:val="none"/>
          <w:lang w:val="en-US" w:eastAsia="zh-CN"/>
        </w:rPr>
        <w:t>各市</w:t>
      </w:r>
      <w:r>
        <w:rPr>
          <w:rFonts w:hint="eastAsia" w:ascii="Times New Roman" w:hAnsi="Times New Roman" w:cs="Times New Roman"/>
          <w:b w:val="0"/>
          <w:bCs w:val="0"/>
          <w:smallCaps w:val="0"/>
          <w:color w:val="auto"/>
          <w:spacing w:val="0"/>
          <w:highlight w:val="none"/>
          <w:lang w:val="en-US" w:eastAsia="zh-CN"/>
        </w:rPr>
        <w:t>教育局、</w:t>
      </w:r>
      <w:r>
        <w:rPr>
          <w:rFonts w:hint="default" w:ascii="Times New Roman" w:hAnsi="Times New Roman" w:cs="Times New Roman"/>
          <w:b w:val="0"/>
          <w:bCs w:val="0"/>
          <w:smallCaps w:val="0"/>
          <w:color w:val="auto"/>
          <w:spacing w:val="0"/>
          <w:highlight w:val="none"/>
          <w:lang w:val="en-US" w:eastAsia="zh-CN"/>
        </w:rPr>
        <w:t>物价局、财政局、</w:t>
      </w:r>
      <w:r>
        <w:rPr>
          <w:rFonts w:hint="eastAsia" w:ascii="Times New Roman" w:hAnsi="Times New Roman" w:cs="Times New Roman"/>
          <w:b w:val="0"/>
          <w:bCs w:val="0"/>
          <w:smallCaps w:val="0"/>
          <w:color w:val="auto"/>
          <w:spacing w:val="0"/>
          <w:highlight w:val="none"/>
          <w:lang w:val="en-US" w:eastAsia="zh-CN"/>
        </w:rPr>
        <w:t>各高</w:t>
      </w:r>
      <w:r>
        <w:rPr>
          <w:rFonts w:hint="default" w:ascii="Times New Roman" w:hAnsi="Times New Roman" w:cs="Times New Roman"/>
          <w:b w:val="0"/>
          <w:bCs w:val="0"/>
          <w:smallCaps w:val="0"/>
          <w:color w:val="auto"/>
          <w:spacing w:val="0"/>
          <w:highlight w:val="none"/>
          <w:lang w:val="en-US" w:eastAsia="zh-CN"/>
        </w:rPr>
        <w:t>等学校：</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为进一步加强我省高校收费管理，规范高校收费行为、坚决治理乱收费，维护高校和学生的正当权益、保障学校、学生正常的教学及学习生活，促进高等教育事业持续健康发展，根据《教育部、国家发展改革委、财政部关于进一步规范高校教育收费管理若干问题的通知》（教财〔2006〕2号）精神，并经省政府同意，现就进一步完善我省高校收费政策有关问题通知如下</w:t>
      </w:r>
      <w:r>
        <w:rPr>
          <w:rFonts w:hint="eastAsia" w:ascii="Times New Roman" w:hAnsi="Times New Roman" w:cs="Times New Roman"/>
          <w:b w:val="0"/>
          <w:bCs w:val="0"/>
          <w:smallCaps w:val="0"/>
          <w:spacing w:val="0"/>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1"/>
        <w:rPr>
          <w:rFonts w:hint="eastAsia" w:ascii="黑体" w:hAnsi="黑体" w:eastAsia="黑体" w:cs="黑体"/>
          <w:b w:val="0"/>
          <w:bCs w:val="0"/>
          <w:smallCaps w:val="0"/>
          <w:spacing w:val="0"/>
          <w:sz w:val="32"/>
          <w:lang w:val="en-US" w:eastAsia="zh-CN"/>
        </w:rPr>
      </w:pPr>
      <w:r>
        <w:rPr>
          <w:rFonts w:hint="eastAsia" w:ascii="黑体" w:hAnsi="黑体" w:eastAsia="黑体" w:cs="黑体"/>
          <w:b w:val="0"/>
          <w:bCs w:val="0"/>
          <w:smallCaps w:val="0"/>
          <w:spacing w:val="0"/>
          <w:sz w:val="32"/>
          <w:lang w:val="en-US" w:eastAsia="zh-CN"/>
        </w:rPr>
        <w:t>一、关于高校学费、往宿费和考试费标准问题</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明确有关学费、住宿费和考试费收费标准（详见附件）。</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高校本科专业目录中的哲学类、经济学类、公安学类、教育学类、文学类（不含艺术）、历史学类和管理学类专业的收费按文科收费标准执行；理学类、工学类、农学类和医学类专业按理科收费标准执行；文学类（艺术）按艺术专业收费标准执行。普通高职高专专业目录中的专业收费，对照高校本科专业目录相应的专业执行相应的收费标准。</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普通高校（包括二级学院）部分培养成本比较高的本科专业学费标准上浮政策仍按现行规定执行。高职高专专业不执行专业上浮政策</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初中起点五年制高职专业学生收费，前三年由学生就读学校按省物价局、财政厅、教育厅《关于调整我省大中专院校收费标准的通知》（皖价行费2000）259号）规定的中等专业</w:t>
      </w:r>
      <w:r>
        <w:rPr>
          <w:rFonts w:hint="eastAsia" w:ascii="Times New Roman" w:hAnsi="Times New Roman" w:cs="Times New Roman"/>
          <w:b w:val="0"/>
          <w:bCs w:val="0"/>
          <w:smallCaps w:val="0"/>
          <w:spacing w:val="0"/>
          <w:lang w:val="en-US" w:eastAsia="zh-CN"/>
        </w:rPr>
        <w:t>学校</w:t>
      </w:r>
      <w:r>
        <w:rPr>
          <w:rFonts w:hint="default" w:ascii="Times New Roman" w:hAnsi="Times New Roman" w:cs="Times New Roman"/>
          <w:b w:val="0"/>
          <w:bCs w:val="0"/>
          <w:smallCaps w:val="0"/>
          <w:spacing w:val="0"/>
          <w:lang w:val="en-US" w:eastAsia="zh-CN"/>
        </w:rPr>
        <w:t>（</w:t>
      </w:r>
      <w:r>
        <w:rPr>
          <w:rFonts w:hint="eastAsia" w:ascii="Times New Roman" w:hAnsi="Times New Roman" w:cs="Times New Roman"/>
          <w:b w:val="0"/>
          <w:bCs w:val="0"/>
          <w:smallCaps w:val="0"/>
          <w:spacing w:val="0"/>
          <w:lang w:val="en-US" w:eastAsia="zh-CN"/>
        </w:rPr>
        <w:t>含中师</w:t>
      </w:r>
      <w:r>
        <w:rPr>
          <w:rFonts w:hint="default" w:ascii="Times New Roman" w:hAnsi="Times New Roman" w:cs="Times New Roman"/>
          <w:b w:val="0"/>
          <w:bCs w:val="0"/>
          <w:smallCaps w:val="0"/>
          <w:spacing w:val="0"/>
          <w:lang w:val="en-US" w:eastAsia="zh-CN"/>
        </w:rPr>
        <w:t>）学费标准收取，后两年转</w:t>
      </w:r>
      <w:r>
        <w:rPr>
          <w:rFonts w:hint="eastAsia" w:ascii="Times New Roman" w:hAnsi="Times New Roman" w:cs="Times New Roman"/>
          <w:b w:val="0"/>
          <w:bCs w:val="0"/>
          <w:smallCaps w:val="0"/>
          <w:spacing w:val="0"/>
          <w:lang w:val="en-US" w:eastAsia="zh-CN"/>
        </w:rPr>
        <w:t>入</w:t>
      </w:r>
      <w:r>
        <w:rPr>
          <w:rFonts w:hint="default" w:ascii="Times New Roman" w:hAnsi="Times New Roman" w:cs="Times New Roman"/>
          <w:b w:val="0"/>
          <w:bCs w:val="0"/>
          <w:smallCaps w:val="0"/>
          <w:spacing w:val="0"/>
          <w:lang w:val="en-US" w:eastAsia="zh-CN"/>
        </w:rPr>
        <w:t>高等职业教育阶段，由学生就读学校按高职收费标准收</w:t>
      </w:r>
      <w:r>
        <w:rPr>
          <w:rFonts w:hint="eastAsia" w:ascii="Times New Roman" w:hAnsi="Times New Roman" w:cs="Times New Roman"/>
          <w:b w:val="0"/>
          <w:bCs w:val="0"/>
          <w:smallCaps w:val="0"/>
          <w:spacing w:val="0"/>
          <w:lang w:val="en-US" w:eastAsia="zh-CN"/>
        </w:rPr>
        <w:t>取</w:t>
      </w:r>
      <w:r>
        <w:rPr>
          <w:rFonts w:hint="default" w:ascii="Times New Roman" w:hAnsi="Times New Roman" w:cs="Times New Roman"/>
          <w:b w:val="0"/>
          <w:bCs w:val="0"/>
          <w:smallCaps w:val="0"/>
          <w:spacing w:val="0"/>
          <w:lang w:val="en-US" w:eastAsia="zh-CN"/>
        </w:rPr>
        <w:t>。中等专业学校学费按学期收取，不得按年收费。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在不提高现行住宿费标准的前提下，由省物价局</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财政厅</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教育厅制定</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安徽省高检学生公寓等便认定及收费管理办法</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。对高校住宿费实行分等级定价管理。</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二、关于高校服务性收费和代收费项目问题</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（一）服务性收费包括上网上机服务费、电子</w:t>
      </w:r>
      <w:r>
        <w:rPr>
          <w:rFonts w:hint="eastAsia" w:ascii="Times New Roman" w:hAnsi="Times New Roman" w:cs="Times New Roman"/>
          <w:b w:val="0"/>
          <w:bCs w:val="0"/>
          <w:smallCaps w:val="0"/>
          <w:spacing w:val="0"/>
          <w:lang w:val="en-US" w:eastAsia="zh-CN"/>
        </w:rPr>
        <w:t>阅览</w:t>
      </w:r>
      <w:r>
        <w:rPr>
          <w:rFonts w:hint="default" w:ascii="Times New Roman" w:hAnsi="Times New Roman" w:cs="Times New Roman"/>
          <w:b w:val="0"/>
          <w:bCs w:val="0"/>
          <w:smallCaps w:val="0"/>
          <w:spacing w:val="0"/>
          <w:lang w:val="en-US" w:eastAsia="zh-CN"/>
        </w:rPr>
        <w:t>室服务费、娱乐健身服务费、取暖费和公共洗浴、开水、假期留宿学生住宿等服务项目收费。学校必须坚持学生自愿和非营利原则，制定服务性收费标准，即时发生即时收取，不得与学费合并统一收取，严禁高校强制服务，或只收费不服务；高校向校外人员和单位提供服务的，也可收取相应的服务性费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高校以学校或院（系、所、中心等）名义，按照自愿原则面向在校学生和社会人员提供</w:t>
      </w:r>
      <w:r>
        <w:rPr>
          <w:rFonts w:hint="eastAsia" w:ascii="Times New Roman" w:hAnsi="Times New Roman" w:cs="Times New Roman"/>
          <w:b w:val="0"/>
          <w:bCs w:val="0"/>
          <w:smallCaps w:val="0"/>
          <w:spacing w:val="0"/>
          <w:lang w:val="en-US" w:eastAsia="zh-CN"/>
        </w:rPr>
        <w:t>各类</w:t>
      </w:r>
      <w:r>
        <w:rPr>
          <w:rFonts w:hint="default" w:ascii="Times New Roman" w:hAnsi="Times New Roman" w:cs="Times New Roman"/>
          <w:b w:val="0"/>
          <w:bCs w:val="0"/>
          <w:smallCaps w:val="0"/>
          <w:spacing w:val="0"/>
          <w:lang w:val="en-US" w:eastAsia="zh-CN"/>
        </w:rPr>
        <w:t>培训服务，向其收取培训费，培训费具体</w:t>
      </w:r>
      <w:r>
        <w:rPr>
          <w:rFonts w:hint="eastAsia" w:ascii="Times New Roman" w:hAnsi="Times New Roman" w:cs="Times New Roman"/>
          <w:b w:val="0"/>
          <w:bCs w:val="0"/>
          <w:smallCaps w:val="0"/>
          <w:spacing w:val="0"/>
          <w:lang w:val="en-US" w:eastAsia="zh-CN"/>
        </w:rPr>
        <w:t>标准</w:t>
      </w:r>
      <w:r>
        <w:rPr>
          <w:rFonts w:hint="default" w:ascii="Times New Roman" w:hAnsi="Times New Roman" w:cs="Times New Roman"/>
          <w:b w:val="0"/>
          <w:bCs w:val="0"/>
          <w:smallCaps w:val="0"/>
          <w:spacing w:val="0"/>
          <w:lang w:val="en-US" w:eastAsia="zh-CN"/>
        </w:rPr>
        <w:t>由</w:t>
      </w:r>
      <w:r>
        <w:rPr>
          <w:rFonts w:hint="eastAsia" w:ascii="Times New Roman" w:hAnsi="Times New Roman" w:cs="Times New Roman"/>
          <w:b w:val="0"/>
          <w:bCs w:val="0"/>
          <w:smallCaps w:val="0"/>
          <w:spacing w:val="0"/>
          <w:lang w:val="en-US" w:eastAsia="zh-CN"/>
        </w:rPr>
        <w:t>高校</w:t>
      </w:r>
      <w:r>
        <w:rPr>
          <w:rFonts w:hint="default" w:ascii="Times New Roman" w:hAnsi="Times New Roman" w:cs="Times New Roman"/>
          <w:b w:val="0"/>
          <w:bCs w:val="0"/>
          <w:smallCaps w:val="0"/>
          <w:spacing w:val="0"/>
          <w:lang w:val="en-US" w:eastAsia="zh-CN"/>
        </w:rPr>
        <w:t>按照成本补偿和非营利原则制定，报省教育厅</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物价局</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财政厅备案后执行。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（二）代收费的主要项目包括教材费、体检费</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军训服装费、医（工）科实习服装费、医科学生听诊器费、各类证卡工本费（基于校园网络服务的校园卡工本费、银行卡工本费</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学生证工本费、借书证工本费、就餐卡费、体育卡费、居民身份证工本费）和户口迁移费等，此类收费坚持自愿前提，高校不得强行统一收取，也不得在缴纳学费时合并收取，并应及时据实结算、多退少补，不得在代办收费中加收任何费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高校学生公寓内床上用品和日用品由学生自主购买，高校不得为学生统一配备。学校在首次为学生办理学生证、借书证、毕业证、就餐卡等学生在校学习生活中必须使用或应取得的证卡时，不得收取证卡工本费。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中等专业学校为学生提供相关服务的服务型收费和代收费，比照高校收费政策执行。</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三、关于高校收费资金管理问题</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各高校要按照教育部、国家发展改革委、财政部教财〔2006〕2号文件的规定，加强本校的收费资金管理、要按照核定的收费项目和</w:t>
      </w:r>
      <w:r>
        <w:rPr>
          <w:rFonts w:hint="eastAsia" w:ascii="Times New Roman" w:hAnsi="Times New Roman" w:cs="Times New Roman"/>
          <w:b w:val="0"/>
          <w:bCs w:val="0"/>
          <w:smallCaps w:val="0"/>
          <w:spacing w:val="0"/>
          <w:lang w:val="en-US" w:eastAsia="zh-CN"/>
        </w:rPr>
        <w:t>收费标</w:t>
      </w:r>
      <w:r>
        <w:rPr>
          <w:rFonts w:hint="default" w:ascii="Times New Roman" w:hAnsi="Times New Roman" w:cs="Times New Roman"/>
          <w:b w:val="0"/>
          <w:bCs w:val="0"/>
          <w:smallCaps w:val="0"/>
          <w:spacing w:val="0"/>
          <w:lang w:val="en-US" w:eastAsia="zh-CN"/>
        </w:rPr>
        <w:t>准确定收</w:t>
      </w:r>
      <w:r>
        <w:rPr>
          <w:rFonts w:hint="eastAsia" w:ascii="Times New Roman" w:hAnsi="Times New Roman" w:cs="Times New Roman"/>
          <w:b w:val="0"/>
          <w:bCs w:val="0"/>
          <w:smallCaps w:val="0"/>
          <w:spacing w:val="0"/>
          <w:lang w:val="en-US" w:eastAsia="zh-CN"/>
        </w:rPr>
        <w:t>入</w:t>
      </w:r>
      <w:r>
        <w:rPr>
          <w:rFonts w:hint="default" w:ascii="Times New Roman" w:hAnsi="Times New Roman" w:cs="Times New Roman"/>
          <w:b w:val="0"/>
          <w:bCs w:val="0"/>
          <w:smallCaps w:val="0"/>
          <w:spacing w:val="0"/>
          <w:lang w:val="en-US" w:eastAsia="zh-CN"/>
        </w:rPr>
        <w:t>数，全额纳入学校年度预算，各项收入必须由学校财务部门统一收取、统一管理、统一核算，不得“坐支”</w:t>
      </w:r>
      <w:r>
        <w:rPr>
          <w:rFonts w:hint="eastAsia" w:ascii="Times New Roman" w:hAnsi="Times New Roman" w:cs="Times New Roman"/>
          <w:b w:val="0"/>
          <w:bCs w:val="0"/>
          <w:smallCaps w:val="0"/>
          <w:spacing w:val="0"/>
          <w:lang w:val="en-US" w:eastAsia="zh-CN"/>
        </w:rPr>
        <w:t>，</w:t>
      </w:r>
      <w:r>
        <w:rPr>
          <w:rFonts w:hint="default" w:ascii="Times New Roman" w:hAnsi="Times New Roman" w:cs="Times New Roman"/>
          <w:b w:val="0"/>
          <w:bCs w:val="0"/>
          <w:smallCaps w:val="0"/>
          <w:spacing w:val="0"/>
          <w:lang w:val="en-US" w:eastAsia="zh-CN"/>
        </w:rPr>
        <w:t>严禁账外设账，严禁私设“小金库”和公款私存，转移资金，逃避监督。行政事业性收费要严格按照“收支两条线”管理，收入按照学校财务隶属关系及时上缴财政专户或金库。支出要按照批准的预算安排使用。各市人民政府及有关部门不得将高校的收费收入用于平衡预算，也不得以任何形式挤占、截留、</w:t>
      </w:r>
      <w:r>
        <w:rPr>
          <w:rFonts w:hint="eastAsia" w:ascii="Times New Roman" w:hAnsi="Times New Roman" w:cs="Times New Roman"/>
          <w:b w:val="0"/>
          <w:bCs w:val="0"/>
          <w:smallCaps w:val="0"/>
          <w:spacing w:val="0"/>
          <w:lang w:val="en-US" w:eastAsia="zh-CN"/>
        </w:rPr>
        <w:t>挪用</w:t>
      </w:r>
      <w:r>
        <w:rPr>
          <w:rFonts w:hint="default" w:ascii="Times New Roman" w:hAnsi="Times New Roman" w:cs="Times New Roman"/>
          <w:b w:val="0"/>
          <w:bCs w:val="0"/>
          <w:smallCaps w:val="0"/>
          <w:spacing w:val="0"/>
          <w:lang w:val="en-US" w:eastAsia="zh-CN"/>
        </w:rPr>
        <w:t>高校收费资金，确保高校收费资金统筹用于办学支出。</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四、未涉及的其他收费政策仍按现行有关规定执行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b w:val="0"/>
          <w:bCs w:val="0"/>
          <w:smallCaps w:val="0"/>
          <w:spacing w:val="0"/>
          <w:lang w:val="en-US" w:eastAsia="zh-CN"/>
        </w:rPr>
      </w:pPr>
      <w:r>
        <w:rPr>
          <w:rFonts w:hint="default" w:ascii="Times New Roman" w:hAnsi="Times New Roman" w:cs="Times New Roman"/>
          <w:b w:val="0"/>
          <w:bCs w:val="0"/>
          <w:smallCaps w:val="0"/>
          <w:spacing w:val="0"/>
          <w:lang w:val="en-US" w:eastAsia="zh-CN"/>
        </w:rPr>
        <w:t>今后涉及省属个别高校的具体专业学费、住宿费标准及服务性收费、代收费项目的调整，由高校向省教育厅提出申请，省教育厅审核提出意见；中国科技大学和合肥工业大学收费标准的调整，由学校提出意见，经学校主管部门同意后报省教育厅审核，省政府授权省物价局、省财政厅批准后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b w:val="0"/>
          <w:bCs w:val="0"/>
          <w:smallCaps w:val="0"/>
          <w:spacing w:val="0"/>
          <w:kern w:val="2"/>
          <w:sz w:val="32"/>
          <w:szCs w:val="24"/>
          <w:lang w:val="en-US" w:eastAsia="zh-CN" w:bidi="ar-SA"/>
        </w:rPr>
      </w:pPr>
      <w:r>
        <w:rPr>
          <w:rFonts w:hint="default" w:ascii="Times New Roman" w:hAnsi="Times New Roman" w:eastAsia="仿宋_GB2312" w:cs="Times New Roman"/>
          <w:b w:val="0"/>
          <w:bCs w:val="0"/>
          <w:smallCaps w:val="0"/>
          <w:spacing w:val="0"/>
          <w:kern w:val="2"/>
          <w:sz w:val="32"/>
          <w:szCs w:val="24"/>
          <w:lang w:val="en-US" w:eastAsia="zh-CN" w:bidi="ar-SA"/>
        </w:rPr>
        <w:t>附件</w:t>
      </w:r>
      <w:r>
        <w:rPr>
          <w:rFonts w:hint="eastAsia" w:ascii="Times New Roman" w:hAnsi="Times New Roman" w:eastAsia="仿宋_GB2312" w:cs="Times New Roman"/>
          <w:b w:val="0"/>
          <w:bCs w:val="0"/>
          <w:smallCaps w:val="0"/>
          <w:spacing w:val="0"/>
          <w:kern w:val="2"/>
          <w:sz w:val="32"/>
          <w:szCs w:val="24"/>
          <w:lang w:val="en-US" w:eastAsia="zh-CN" w:bidi="ar-SA"/>
        </w:rPr>
        <w:t>：</w:t>
      </w:r>
      <w:r>
        <w:rPr>
          <w:rFonts w:hint="default" w:ascii="Times New Roman" w:hAnsi="Times New Roman" w:eastAsia="仿宋_GB2312" w:cs="Times New Roman"/>
          <w:b w:val="0"/>
          <w:bCs w:val="0"/>
          <w:smallCaps w:val="0"/>
          <w:spacing w:val="0"/>
          <w:kern w:val="2"/>
          <w:sz w:val="32"/>
          <w:szCs w:val="24"/>
          <w:lang w:val="en-US" w:eastAsia="zh-CN" w:bidi="ar-SA"/>
        </w:rPr>
        <w:t>安徽省高校有关教有收费项目和标准表</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left"/>
        <w:textAlignment w:val="auto"/>
        <w:rPr>
          <w:rFonts w:hint="default" w:ascii="Times New Roman" w:hAnsi="Times New Roman" w:cs="Times New Roman"/>
          <w:b w:val="0"/>
          <w:bCs w:val="0"/>
          <w:smallCaps w:val="0"/>
          <w:spacing w:val="0"/>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left"/>
        <w:textAlignment w:val="auto"/>
        <w:outlineLvl w:val="1"/>
        <w:rPr>
          <w:rFonts w:hint="default" w:ascii="黑体" w:hAnsi="黑体" w:eastAsia="黑体" w:cs="黑体"/>
          <w:b w:val="0"/>
          <w:bCs w:val="0"/>
          <w:smallCaps w:val="0"/>
          <w:spacing w:val="0"/>
          <w:sz w:val="32"/>
          <w:lang w:val="en-US" w:eastAsia="zh-CN"/>
        </w:rPr>
      </w:pPr>
      <w:r>
        <w:rPr>
          <w:rFonts w:hint="default" w:ascii="黑体" w:hAnsi="黑体" w:eastAsia="黑体" w:cs="黑体"/>
          <w:b w:val="0"/>
          <w:bCs w:val="0"/>
          <w:smallCaps w:val="0"/>
          <w:spacing w:val="0"/>
          <w:sz w:val="32"/>
          <w:lang w:val="en-US" w:eastAsia="zh-CN"/>
        </w:rPr>
        <w:t>附件</w:t>
      </w:r>
      <w:r>
        <w:rPr>
          <w:rFonts w:hint="eastAsia" w:ascii="黑体" w:hAnsi="黑体" w:eastAsia="黑体" w:cs="黑体"/>
          <w:b w:val="0"/>
          <w:bCs w:val="0"/>
          <w:smallCaps w:val="0"/>
          <w:spacing w:val="0"/>
          <w:sz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textAlignment w:val="auto"/>
        <w:outlineLvl w:val="1"/>
        <w:rPr>
          <w:rFonts w:hint="default" w:ascii="Times New Roman" w:hAnsi="Times New Roman" w:eastAsia="方正小标宋简体" w:cs="Times New Roman"/>
          <w:b/>
          <w:smallCaps w:val="0"/>
          <w:spacing w:val="0"/>
          <w:kern w:val="0"/>
          <w:sz w:val="44"/>
          <w:szCs w:val="44"/>
          <w:lang w:val="en-US" w:eastAsia="zh-CN"/>
        </w:rPr>
      </w:pPr>
      <w:r>
        <w:rPr>
          <w:rFonts w:hint="default" w:ascii="Times New Roman" w:hAnsi="Times New Roman" w:eastAsia="方正小标宋简体" w:cs="Times New Roman"/>
          <w:b/>
          <w:smallCaps w:val="0"/>
          <w:spacing w:val="0"/>
          <w:kern w:val="0"/>
          <w:sz w:val="44"/>
          <w:szCs w:val="44"/>
          <w:lang w:val="en-US" w:eastAsia="zh-CN"/>
        </w:rPr>
        <w:t>安徽省高校有关教有收费项目和标准表</w:t>
      </w:r>
    </w:p>
    <w:tbl>
      <w:tblPr>
        <w:tblStyle w:val="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465"/>
        <w:gridCol w:w="2668"/>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收费项目</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收费标准</w:t>
            </w:r>
          </w:p>
        </w:tc>
        <w:tc>
          <w:tcPr>
            <w:tcW w:w="3126"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center"/>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一、学费</w:t>
            </w:r>
          </w:p>
        </w:tc>
        <w:tc>
          <w:tcPr>
            <w:tcW w:w="266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预科生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执行</w:t>
            </w:r>
            <w:r>
              <w:rPr>
                <w:rFonts w:hint="eastAsia" w:ascii="宋体" w:hAnsi="宋体" w:eastAsia="宋体" w:cs="宋体"/>
                <w:smallCaps w:val="0"/>
                <w:color w:val="000000"/>
                <w:spacing w:val="0"/>
                <w:w w:val="100"/>
                <w:position w:val="0"/>
                <w:sz w:val="24"/>
                <w:szCs w:val="24"/>
                <w:lang w:val="en-US" w:eastAsia="zh-CN"/>
              </w:rPr>
              <w:t>同</w:t>
            </w:r>
            <w:r>
              <w:rPr>
                <w:rFonts w:hint="eastAsia" w:ascii="宋体" w:hAnsi="宋体" w:eastAsia="宋体" w:cs="宋体"/>
                <w:smallCaps w:val="0"/>
                <w:color w:val="000000"/>
                <w:spacing w:val="0"/>
                <w:w w:val="100"/>
                <w:position w:val="0"/>
                <w:sz w:val="24"/>
                <w:szCs w:val="24"/>
              </w:rPr>
              <w:t>层次标准</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专升本学生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执行本科生标准</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第二学士学位学费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执行本科生标准</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双专业学生学费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执行同类专业收费标准</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双学位学生学费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执行同类专业收费标准</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辅修专业学位学生学费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执行同类专业收费标准</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二级学院艺术类专业学费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13000元/生</w:t>
            </w:r>
            <w:r>
              <w:rPr>
                <w:rFonts w:hint="eastAsia" w:ascii="宋体" w:hAnsi="宋体" w:eastAsia="宋体" w:cs="宋体"/>
                <w:smallCaps w:val="0"/>
                <w:color w:val="000000"/>
                <w:spacing w:val="0"/>
                <w:w w:val="100"/>
                <w:position w:val="0"/>
                <w:sz w:val="24"/>
                <w:szCs w:val="24"/>
                <w:lang w:val="en-US" w:eastAsia="zh-CN"/>
              </w:rPr>
              <w:t>.</w:t>
            </w:r>
            <w:r>
              <w:rPr>
                <w:rFonts w:hint="eastAsia" w:ascii="宋体" w:hAnsi="宋体" w:eastAsia="宋体" w:cs="宋体"/>
                <w:smallCaps w:val="0"/>
                <w:color w:val="000000"/>
                <w:spacing w:val="0"/>
                <w:w w:val="100"/>
                <w:position w:val="0"/>
                <w:sz w:val="24"/>
                <w:szCs w:val="24"/>
              </w:rPr>
              <w:t>学年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高职空中乘务专业学费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7000元/生</w:t>
            </w:r>
            <w:r>
              <w:rPr>
                <w:rFonts w:hint="eastAsia" w:ascii="宋体" w:hAnsi="宋体" w:eastAsia="宋体" w:cs="宋体"/>
                <w:smallCaps w:val="0"/>
                <w:color w:val="000000"/>
                <w:spacing w:val="0"/>
                <w:w w:val="100"/>
                <w:position w:val="0"/>
                <w:sz w:val="24"/>
                <w:szCs w:val="24"/>
                <w:lang w:val="en-US" w:eastAsia="zh-CN"/>
              </w:rPr>
              <w:t>.</w:t>
            </w:r>
            <w:r>
              <w:rPr>
                <w:rFonts w:hint="eastAsia" w:ascii="宋体" w:hAnsi="宋体" w:eastAsia="宋体" w:cs="宋体"/>
                <w:smallCaps w:val="0"/>
                <w:color w:val="000000"/>
                <w:spacing w:val="0"/>
                <w:w w:val="100"/>
                <w:position w:val="0"/>
                <w:sz w:val="24"/>
                <w:szCs w:val="24"/>
              </w:rPr>
              <w:t>学年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专业学位研究生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8000元/生</w:t>
            </w:r>
            <w:r>
              <w:rPr>
                <w:rFonts w:hint="eastAsia" w:ascii="宋体" w:hAnsi="宋体" w:eastAsia="宋体" w:cs="宋体"/>
                <w:smallCaps w:val="0"/>
                <w:color w:val="000000"/>
                <w:spacing w:val="0"/>
                <w:w w:val="100"/>
                <w:position w:val="0"/>
                <w:sz w:val="24"/>
                <w:szCs w:val="24"/>
                <w:lang w:val="en-US" w:eastAsia="zh-CN"/>
              </w:rPr>
              <w:t>.</w:t>
            </w:r>
            <w:r>
              <w:rPr>
                <w:rFonts w:hint="eastAsia" w:ascii="宋体" w:hAnsi="宋体" w:eastAsia="宋体" w:cs="宋体"/>
                <w:smallCaps w:val="0"/>
                <w:color w:val="000000"/>
                <w:spacing w:val="0"/>
                <w:w w:val="100"/>
                <w:position w:val="0"/>
                <w:sz w:val="24"/>
                <w:szCs w:val="24"/>
              </w:rPr>
              <w:t>学年；</w:t>
            </w:r>
            <w:r>
              <w:rPr>
                <w:rFonts w:hint="eastAsia" w:ascii="宋体" w:hAnsi="宋体" w:eastAsia="宋体" w:cs="宋体"/>
                <w:smallCaps w:val="0"/>
                <w:color w:val="000000"/>
                <w:spacing w:val="0"/>
                <w:w w:val="100"/>
                <w:position w:val="0"/>
                <w:sz w:val="24"/>
                <w:szCs w:val="24"/>
                <w:lang w:val="en-US" w:eastAsia="en-US" w:bidi="en-US"/>
              </w:rPr>
              <w:t>MBA：A</w:t>
            </w:r>
            <w:r>
              <w:rPr>
                <w:rFonts w:hint="eastAsia" w:ascii="宋体" w:hAnsi="宋体" w:eastAsia="宋体" w:cs="宋体"/>
                <w:smallCaps w:val="0"/>
                <w:color w:val="000000"/>
                <w:spacing w:val="0"/>
                <w:w w:val="100"/>
                <w:position w:val="0"/>
                <w:sz w:val="24"/>
                <w:szCs w:val="24"/>
              </w:rPr>
              <w:t>类12000元/</w:t>
            </w:r>
            <w:r>
              <w:rPr>
                <w:rFonts w:hint="eastAsia" w:ascii="宋体" w:hAnsi="宋体" w:eastAsia="宋体" w:cs="宋体"/>
                <w:smallCaps w:val="0"/>
                <w:color w:val="000000"/>
                <w:spacing w:val="0"/>
                <w:w w:val="100"/>
                <w:position w:val="0"/>
                <w:sz w:val="24"/>
                <w:szCs w:val="24"/>
                <w:lang w:val="zh-CN" w:eastAsia="zh-CN" w:bidi="zh-CN"/>
              </w:rPr>
              <w:t>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r>
              <w:rPr>
                <w:rFonts w:hint="eastAsia" w:ascii="宋体" w:hAnsi="宋体" w:eastAsia="宋体" w:cs="宋体"/>
                <w:smallCaps w:val="0"/>
                <w:color w:val="000000"/>
                <w:spacing w:val="0"/>
                <w:w w:val="100"/>
                <w:position w:val="0"/>
                <w:sz w:val="24"/>
                <w:szCs w:val="24"/>
                <w:lang w:eastAsia="zh-CN"/>
              </w:rPr>
              <w:t>，</w:t>
            </w:r>
            <w:r>
              <w:rPr>
                <w:rFonts w:hint="eastAsia" w:ascii="宋体" w:hAnsi="宋体" w:eastAsia="宋体" w:cs="宋体"/>
                <w:smallCaps w:val="0"/>
                <w:color w:val="000000"/>
                <w:spacing w:val="0"/>
                <w:w w:val="100"/>
                <w:position w:val="0"/>
                <w:sz w:val="24"/>
                <w:szCs w:val="24"/>
                <w:lang w:val="en-US" w:eastAsia="en-US" w:bidi="en-US"/>
              </w:rPr>
              <w:t>B</w:t>
            </w:r>
            <w:r>
              <w:rPr>
                <w:rFonts w:hint="eastAsia" w:ascii="宋体" w:hAnsi="宋体" w:eastAsia="宋体" w:cs="宋体"/>
                <w:smallCaps w:val="0"/>
                <w:color w:val="000000"/>
                <w:spacing w:val="0"/>
                <w:w w:val="100"/>
                <w:position w:val="0"/>
                <w:sz w:val="24"/>
                <w:szCs w:val="24"/>
              </w:rPr>
              <w:t>类：1100</w:t>
            </w:r>
            <w:r>
              <w:rPr>
                <w:rFonts w:hint="eastAsia" w:ascii="宋体" w:hAnsi="宋体" w:eastAsia="宋体" w:cs="宋体"/>
                <w:smallCaps w:val="0"/>
                <w:color w:val="000000"/>
                <w:spacing w:val="0"/>
                <w:w w:val="100"/>
                <w:position w:val="0"/>
                <w:sz w:val="24"/>
                <w:szCs w:val="24"/>
                <w:lang w:val="en-US" w:eastAsia="zh-CN"/>
              </w:rPr>
              <w:t>0元</w:t>
            </w:r>
            <w:r>
              <w:rPr>
                <w:rFonts w:hint="eastAsia" w:ascii="宋体" w:hAnsi="宋体" w:eastAsia="宋体" w:cs="宋体"/>
                <w:smallCaps w:val="0"/>
                <w:color w:val="000000"/>
                <w:spacing w:val="0"/>
                <w:w w:val="100"/>
                <w:position w:val="0"/>
                <w:sz w:val="24"/>
                <w:szCs w:val="24"/>
                <w:lang w:val="en-US" w:eastAsia="en-US" w:bidi="en-US"/>
              </w:rPr>
              <w:t>/</w:t>
            </w:r>
            <w:r>
              <w:rPr>
                <w:rFonts w:hint="eastAsia" w:ascii="宋体" w:hAnsi="宋体" w:eastAsia="宋体" w:cs="宋体"/>
                <w:smallCaps w:val="0"/>
                <w:color w:val="000000"/>
                <w:spacing w:val="0"/>
                <w:w w:val="100"/>
                <w:position w:val="0"/>
                <w:sz w:val="24"/>
                <w:szCs w:val="24"/>
              </w:rPr>
              <w:t>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学年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在职攻读</w:t>
            </w:r>
            <w:r>
              <w:rPr>
                <w:rFonts w:hint="eastAsia" w:ascii="宋体" w:hAnsi="宋体" w:eastAsia="宋体" w:cs="宋体"/>
                <w:smallCaps w:val="0"/>
                <w:color w:val="000000"/>
                <w:spacing w:val="0"/>
                <w:w w:val="100"/>
                <w:position w:val="0"/>
                <w:sz w:val="24"/>
                <w:szCs w:val="24"/>
                <w:lang w:val="en-US" w:eastAsia="zh-CN"/>
              </w:rPr>
              <w:t>硕士</w:t>
            </w:r>
            <w:r>
              <w:rPr>
                <w:rFonts w:hint="eastAsia" w:ascii="宋体" w:hAnsi="宋体" w:eastAsia="宋体" w:cs="宋体"/>
                <w:smallCaps w:val="0"/>
                <w:color w:val="000000"/>
                <w:spacing w:val="0"/>
                <w:w w:val="100"/>
                <w:position w:val="0"/>
                <w:sz w:val="24"/>
                <w:szCs w:val="24"/>
              </w:rPr>
              <w:t>学位研究生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6000元/生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在职攻读博士学位研究生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8000元/生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申请硕士学位的同等学力人员</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6000元/生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次</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申请博士学位的同等学力人员</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6000元/生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次</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lang w:val="en-US" w:eastAsia="zh-CN"/>
              </w:rPr>
            </w:pPr>
            <w:r>
              <w:rPr>
                <w:rFonts w:hint="eastAsia" w:ascii="宋体" w:hAnsi="宋体" w:eastAsia="宋体" w:cs="宋体"/>
                <w:smallCaps w:val="0"/>
                <w:color w:val="000000"/>
                <w:spacing w:val="0"/>
                <w:w w:val="100"/>
                <w:position w:val="0"/>
                <w:sz w:val="24"/>
                <w:szCs w:val="24"/>
              </w:rPr>
              <w:t>示范性软件学院工程硕士研究</w:t>
            </w:r>
            <w:r>
              <w:rPr>
                <w:rFonts w:hint="eastAsia" w:ascii="宋体" w:hAnsi="宋体" w:eastAsia="宋体" w:cs="宋体"/>
                <w:smallCaps w:val="0"/>
                <w:color w:val="000000"/>
                <w:spacing w:val="0"/>
                <w:w w:val="100"/>
                <w:position w:val="0"/>
                <w:sz w:val="24"/>
                <w:szCs w:val="24"/>
                <w:lang w:val="en-US" w:eastAsia="zh-CN"/>
              </w:rPr>
              <w:t>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8000元/生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委托培养、自筹经费硕士研究生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5000元/生</w:t>
            </w:r>
            <w:r>
              <w:rPr>
                <w:rFonts w:hint="eastAsia" w:ascii="宋体" w:hAnsi="宋体" w:eastAsia="宋体" w:cs="宋体"/>
                <w:smallCaps w:val="0"/>
                <w:color w:val="000000"/>
                <w:spacing w:val="0"/>
                <w:w w:val="100"/>
                <w:position w:val="0"/>
                <w:sz w:val="24"/>
                <w:szCs w:val="24"/>
                <w:lang w:val="en-US" w:eastAsia="zh-CN" w:bidi="en-US"/>
              </w:rPr>
              <w:t>.</w:t>
            </w:r>
            <w:r>
              <w:rPr>
                <w:rFonts w:hint="eastAsia" w:ascii="宋体" w:hAnsi="宋体" w:eastAsia="宋体" w:cs="宋体"/>
                <w:smallCaps w:val="0"/>
                <w:color w:val="000000"/>
                <w:spacing w:val="0"/>
                <w:w w:val="100"/>
                <w:position w:val="0"/>
                <w:sz w:val="24"/>
                <w:szCs w:val="24"/>
              </w:rPr>
              <w:t>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委托培养、自筹经费博</w:t>
            </w:r>
            <w:r>
              <w:rPr>
                <w:rFonts w:hint="eastAsia" w:ascii="宋体" w:hAnsi="宋体" w:eastAsia="宋体" w:cs="宋体"/>
                <w:smallCaps w:val="0"/>
                <w:color w:val="000000"/>
                <w:spacing w:val="0"/>
                <w:w w:val="100"/>
                <w:position w:val="0"/>
                <w:sz w:val="24"/>
                <w:szCs w:val="24"/>
                <w:lang w:val="zh-CN" w:eastAsia="zh-CN" w:bidi="zh-CN"/>
              </w:rPr>
              <w:t>士研究</w:t>
            </w:r>
            <w:r>
              <w:rPr>
                <w:rFonts w:hint="eastAsia" w:ascii="宋体" w:hAnsi="宋体" w:eastAsia="宋体" w:cs="宋体"/>
                <w:smallCaps w:val="0"/>
                <w:color w:val="000000"/>
                <w:spacing w:val="0"/>
                <w:w w:val="100"/>
                <w:position w:val="0"/>
                <w:sz w:val="24"/>
                <w:szCs w:val="24"/>
              </w:rPr>
              <w:t>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8000元/生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研究生课程进修班学生</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按专业从</w:t>
            </w:r>
            <w:r>
              <w:rPr>
                <w:rFonts w:hint="eastAsia" w:ascii="宋体" w:hAnsi="宋体" w:eastAsia="宋体" w:cs="宋体"/>
                <w:smallCaps w:val="0"/>
                <w:color w:val="000000"/>
                <w:spacing w:val="0"/>
                <w:w w:val="100"/>
                <w:position w:val="0"/>
                <w:sz w:val="24"/>
                <w:szCs w:val="24"/>
                <w:lang w:val="en-US" w:eastAsia="en-US" w:bidi="en-US"/>
              </w:rPr>
              <w:t>3500-5000</w:t>
            </w:r>
            <w:r>
              <w:rPr>
                <w:rFonts w:hint="eastAsia" w:ascii="宋体" w:hAnsi="宋体" w:eastAsia="宋体" w:cs="宋体"/>
                <w:smallCaps w:val="0"/>
                <w:color w:val="000000"/>
                <w:spacing w:val="0"/>
                <w:w w:val="100"/>
                <w:position w:val="0"/>
                <w:sz w:val="24"/>
                <w:szCs w:val="24"/>
                <w:lang w:val="en-US" w:eastAsia="zh-CN" w:bidi="en-US"/>
              </w:rPr>
              <w:t>元</w:t>
            </w:r>
            <w:r>
              <w:rPr>
                <w:rFonts w:hint="eastAsia" w:ascii="宋体" w:hAnsi="宋体" w:eastAsia="宋体" w:cs="宋体"/>
                <w:smallCaps w:val="0"/>
                <w:color w:val="000000"/>
                <w:spacing w:val="0"/>
                <w:w w:val="100"/>
                <w:position w:val="0"/>
                <w:sz w:val="24"/>
                <w:szCs w:val="24"/>
              </w:rPr>
              <w:t>/生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学年由学校自定</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68"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自费来华留学生：文科（本科）</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14000元</w:t>
            </w:r>
            <w:r>
              <w:rPr>
                <w:rFonts w:hint="eastAsia" w:ascii="宋体" w:hAnsi="宋体" w:eastAsia="宋体" w:cs="宋体"/>
                <w:smallCaps w:val="0"/>
                <w:color w:val="000000"/>
                <w:spacing w:val="0"/>
                <w:w w:val="100"/>
                <w:position w:val="0"/>
                <w:sz w:val="24"/>
                <w:szCs w:val="24"/>
                <w:lang w:val="en-US" w:eastAsia="en-US" w:bidi="en-US"/>
              </w:rPr>
              <w:t>-26000</w:t>
            </w:r>
            <w:r>
              <w:rPr>
                <w:rFonts w:hint="eastAsia" w:ascii="宋体" w:hAnsi="宋体" w:eastAsia="宋体" w:cs="宋体"/>
                <w:smallCaps w:val="0"/>
                <w:color w:val="000000"/>
                <w:spacing w:val="0"/>
                <w:w w:val="100"/>
                <w:position w:val="0"/>
                <w:sz w:val="24"/>
                <w:szCs w:val="24"/>
              </w:rPr>
              <w:t>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学年</w:t>
            </w:r>
          </w:p>
        </w:tc>
        <w:tc>
          <w:tcPr>
            <w:tcW w:w="3126"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理科和工科类专业比照文科相应类别学费标准上浮10%〜30%</w:t>
            </w:r>
            <w:r>
              <w:rPr>
                <w:rFonts w:hint="eastAsia" w:ascii="宋体" w:hAnsi="宋体" w:eastAsia="宋体" w:cs="宋体"/>
                <w:smallCaps w:val="0"/>
                <w:color w:val="000000"/>
                <w:spacing w:val="0"/>
                <w:w w:val="100"/>
                <w:position w:val="0"/>
                <w:sz w:val="24"/>
                <w:szCs w:val="24"/>
                <w:lang w:eastAsia="zh-CN"/>
              </w:rPr>
              <w:t>，</w:t>
            </w:r>
            <w:r>
              <w:rPr>
                <w:rFonts w:hint="eastAsia" w:ascii="宋体" w:hAnsi="宋体" w:eastAsia="宋体" w:cs="宋体"/>
                <w:smallCaps w:val="0"/>
                <w:color w:val="000000"/>
                <w:spacing w:val="0"/>
                <w:w w:val="100"/>
                <w:position w:val="0"/>
                <w:sz w:val="24"/>
                <w:szCs w:val="24"/>
              </w:rPr>
              <w:t>医学、艺术、体育类专业比照文科相应类别学费标准上浮50%〜100%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68"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自费来华留学生：文科（硕士）</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1800</w:t>
            </w:r>
            <w:r>
              <w:rPr>
                <w:rFonts w:hint="eastAsia" w:ascii="宋体" w:hAnsi="宋体" w:eastAsia="宋体" w:cs="宋体"/>
                <w:smallCaps w:val="0"/>
                <w:color w:val="000000"/>
                <w:spacing w:val="0"/>
                <w:w w:val="100"/>
                <w:position w:val="0"/>
                <w:sz w:val="24"/>
                <w:szCs w:val="24"/>
                <w:lang w:val="en-US" w:eastAsia="zh-CN"/>
              </w:rPr>
              <w:t>0</w:t>
            </w:r>
            <w:r>
              <w:rPr>
                <w:rFonts w:hint="eastAsia" w:ascii="宋体" w:hAnsi="宋体" w:eastAsia="宋体" w:cs="宋体"/>
                <w:smallCaps w:val="0"/>
                <w:color w:val="000000"/>
                <w:spacing w:val="0"/>
                <w:w w:val="100"/>
                <w:position w:val="0"/>
                <w:sz w:val="24"/>
                <w:szCs w:val="24"/>
              </w:rPr>
              <w:t>元</w:t>
            </w:r>
            <w:r>
              <w:rPr>
                <w:rFonts w:hint="eastAsia" w:ascii="宋体" w:hAnsi="宋体" w:eastAsia="宋体" w:cs="宋体"/>
                <w:smallCaps w:val="0"/>
                <w:color w:val="000000"/>
                <w:spacing w:val="0"/>
                <w:w w:val="100"/>
                <w:position w:val="0"/>
                <w:sz w:val="24"/>
                <w:szCs w:val="24"/>
                <w:lang w:val="en-US" w:eastAsia="en-US" w:bidi="en-US"/>
              </w:rPr>
              <w:t>-30000</w:t>
            </w:r>
            <w:r>
              <w:rPr>
                <w:rFonts w:hint="eastAsia" w:ascii="宋体" w:hAnsi="宋体" w:eastAsia="宋体" w:cs="宋体"/>
                <w:smallCaps w:val="0"/>
                <w:color w:val="000000"/>
                <w:spacing w:val="0"/>
                <w:w w:val="100"/>
                <w:position w:val="0"/>
                <w:sz w:val="24"/>
                <w:szCs w:val="24"/>
              </w:rPr>
              <w:t>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学年</w:t>
            </w:r>
          </w:p>
        </w:tc>
        <w:tc>
          <w:tcPr>
            <w:tcW w:w="3126"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理科和工科类专业比照文科相应类别学费标准上浮10%〜30%</w:t>
            </w:r>
            <w:r>
              <w:rPr>
                <w:rFonts w:hint="eastAsia" w:ascii="宋体" w:hAnsi="宋体" w:eastAsia="宋体" w:cs="宋体"/>
                <w:smallCaps w:val="0"/>
                <w:color w:val="000000"/>
                <w:spacing w:val="0"/>
                <w:w w:val="100"/>
                <w:position w:val="0"/>
                <w:sz w:val="24"/>
                <w:szCs w:val="24"/>
                <w:lang w:eastAsia="zh-CN"/>
              </w:rPr>
              <w:t>，</w:t>
            </w:r>
            <w:r>
              <w:rPr>
                <w:rFonts w:hint="eastAsia" w:ascii="宋体" w:hAnsi="宋体" w:eastAsia="宋体" w:cs="宋体"/>
                <w:smallCaps w:val="0"/>
                <w:color w:val="000000"/>
                <w:spacing w:val="0"/>
                <w:w w:val="100"/>
                <w:position w:val="0"/>
                <w:sz w:val="24"/>
                <w:szCs w:val="24"/>
              </w:rPr>
              <w:t>医学、艺术、体育类专业比照文科相应类别学费标准上浮50%〜100%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68"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自费来华留学生：文科（博士）</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22000元-34000元/生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理科和工科类专业比照文科相应类别学费标准上浮10%〜30%</w:t>
            </w:r>
            <w:r>
              <w:rPr>
                <w:rFonts w:hint="eastAsia" w:ascii="宋体" w:hAnsi="宋体" w:eastAsia="宋体" w:cs="宋体"/>
                <w:smallCaps w:val="0"/>
                <w:color w:val="000000"/>
                <w:spacing w:val="0"/>
                <w:w w:val="100"/>
                <w:position w:val="0"/>
                <w:sz w:val="24"/>
                <w:szCs w:val="24"/>
                <w:lang w:eastAsia="zh-CN"/>
              </w:rPr>
              <w:t>，</w:t>
            </w:r>
            <w:r>
              <w:rPr>
                <w:rFonts w:hint="eastAsia" w:ascii="宋体" w:hAnsi="宋体" w:eastAsia="宋体" w:cs="宋体"/>
                <w:smallCaps w:val="0"/>
                <w:color w:val="000000"/>
                <w:spacing w:val="0"/>
                <w:w w:val="100"/>
                <w:position w:val="0"/>
                <w:sz w:val="24"/>
                <w:szCs w:val="24"/>
              </w:rPr>
              <w:t>医学、艺术、体育类专业比照文科相应类别学费标准上浮50%〜100%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应用型自考大专班学生学费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2000元/生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高等教育自学考试实践环节考核</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150元/科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50"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高等教育自学考试本科毕业设计</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文科：200元/生；理科</w:t>
            </w:r>
            <w:r>
              <w:rPr>
                <w:rFonts w:hint="eastAsia" w:ascii="宋体" w:hAnsi="宋体" w:eastAsia="宋体" w:cs="宋体"/>
                <w:smallCaps w:val="0"/>
                <w:color w:val="000000"/>
                <w:spacing w:val="0"/>
                <w:w w:val="100"/>
                <w:position w:val="0"/>
                <w:sz w:val="24"/>
                <w:szCs w:val="24"/>
                <w:lang w:eastAsia="zh-CN"/>
              </w:rPr>
              <w:t>：</w:t>
            </w:r>
            <w:r>
              <w:rPr>
                <w:rFonts w:hint="eastAsia" w:ascii="宋体" w:hAnsi="宋体" w:eastAsia="宋体" w:cs="宋体"/>
                <w:smallCaps w:val="0"/>
                <w:color w:val="000000"/>
                <w:spacing w:val="0"/>
                <w:w w:val="100"/>
                <w:position w:val="0"/>
                <w:sz w:val="24"/>
                <w:szCs w:val="24"/>
              </w:rPr>
              <w:t>400元/生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高等教育自学考试二学历助学</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1400元/生</w:t>
            </w:r>
            <w:r>
              <w:rPr>
                <w:rFonts w:hint="eastAsia" w:ascii="宋体" w:hAnsi="宋体" w:eastAsia="宋体" w:cs="宋体"/>
                <w:smallCaps w:val="0"/>
                <w:color w:val="000000"/>
                <w:spacing w:val="0"/>
                <w:w w:val="100"/>
                <w:position w:val="0"/>
                <w:sz w:val="24"/>
                <w:szCs w:val="24"/>
                <w:lang w:val="en-US" w:eastAsia="zh-CN"/>
              </w:rPr>
              <w:t>.</w:t>
            </w:r>
            <w:r>
              <w:rPr>
                <w:rFonts w:hint="eastAsia" w:ascii="宋体" w:hAnsi="宋体" w:eastAsia="宋体" w:cs="宋体"/>
                <w:smallCaps w:val="0"/>
                <w:color w:val="000000"/>
                <w:spacing w:val="0"/>
                <w:w w:val="100"/>
                <w:position w:val="0"/>
                <w:sz w:val="24"/>
                <w:szCs w:val="24"/>
              </w:rPr>
              <w:t>年</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成人教育同等学历（含高等教育自学考试）申请学士学位</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学位英语：50元/生；专业课考试费：50元/生；学位申请</w:t>
            </w:r>
            <w:r>
              <w:rPr>
                <w:rFonts w:hint="eastAsia" w:ascii="宋体" w:hAnsi="宋体" w:eastAsia="宋体" w:cs="宋体"/>
                <w:smallCaps w:val="0"/>
                <w:color w:val="000000"/>
                <w:spacing w:val="0"/>
                <w:w w:val="100"/>
                <w:position w:val="0"/>
                <w:sz w:val="24"/>
                <w:szCs w:val="24"/>
                <w:lang w:val="en-US" w:eastAsia="zh-CN"/>
              </w:rPr>
              <w:t>评审</w:t>
            </w:r>
            <w:r>
              <w:rPr>
                <w:rFonts w:hint="eastAsia" w:ascii="宋体" w:hAnsi="宋体" w:eastAsia="宋体" w:cs="宋体"/>
                <w:smallCaps w:val="0"/>
                <w:color w:val="000000"/>
                <w:spacing w:val="0"/>
                <w:w w:val="100"/>
                <w:position w:val="0"/>
                <w:sz w:val="24"/>
                <w:szCs w:val="24"/>
              </w:rPr>
              <w:t>费：200元/生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二、住宿费</w:t>
            </w:r>
          </w:p>
        </w:tc>
        <w:tc>
          <w:tcPr>
            <w:tcW w:w="266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住宿费（不超过2人间，含2人）</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1200元/生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vMerge w:val="restart"/>
            <w:shd w:val="clear" w:color="auto" w:fill="FFFFFF"/>
            <w:noWrap w:val="0"/>
            <w:vAlign w:val="center"/>
          </w:tcPr>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适应建设节约型校园的需要，学校可按寝室安装水表、电表，科学</w:t>
            </w:r>
            <w:r>
              <w:rPr>
                <w:rFonts w:hint="eastAsia" w:ascii="宋体" w:hAnsi="宋体" w:eastAsia="宋体" w:cs="宋体"/>
                <w:smallCaps w:val="0"/>
                <w:color w:val="000000"/>
                <w:spacing w:val="0"/>
                <w:w w:val="100"/>
                <w:position w:val="0"/>
                <w:sz w:val="24"/>
                <w:szCs w:val="24"/>
                <w:lang w:val="en-US" w:eastAsia="zh-CN"/>
              </w:rPr>
              <w:t>计量</w:t>
            </w:r>
            <w:r>
              <w:rPr>
                <w:rFonts w:hint="eastAsia" w:ascii="宋体" w:hAnsi="宋体" w:eastAsia="宋体" w:cs="宋体"/>
                <w:smallCaps w:val="0"/>
                <w:color w:val="000000"/>
                <w:spacing w:val="0"/>
                <w:w w:val="100"/>
                <w:position w:val="0"/>
                <w:sz w:val="24"/>
                <w:szCs w:val="24"/>
              </w:rPr>
              <w:t>，按</w:t>
            </w:r>
            <w:r>
              <w:rPr>
                <w:rFonts w:hint="eastAsia" w:ascii="宋体" w:hAnsi="宋体" w:eastAsia="宋体" w:cs="宋体"/>
                <w:smallCaps w:val="0"/>
                <w:color w:val="000000"/>
                <w:spacing w:val="0"/>
                <w:w w:val="100"/>
                <w:position w:val="0"/>
                <w:sz w:val="24"/>
                <w:szCs w:val="24"/>
                <w:lang w:val="en-US" w:eastAsia="zh-CN"/>
              </w:rPr>
              <w:t>每生</w:t>
            </w:r>
            <w:r>
              <w:rPr>
                <w:rFonts w:hint="eastAsia" w:ascii="宋体" w:hAnsi="宋体" w:eastAsia="宋体" w:cs="宋体"/>
                <w:smallCaps w:val="0"/>
                <w:color w:val="000000"/>
                <w:spacing w:val="0"/>
                <w:w w:val="100"/>
                <w:position w:val="0"/>
                <w:sz w:val="24"/>
                <w:szCs w:val="24"/>
              </w:rPr>
              <w:t>每月3吨水、4度电</w:t>
            </w:r>
            <w:r>
              <w:rPr>
                <w:rFonts w:hint="eastAsia" w:ascii="宋体" w:hAnsi="宋体" w:eastAsia="宋体" w:cs="宋体"/>
                <w:smallCaps w:val="0"/>
                <w:color w:val="000000"/>
                <w:spacing w:val="0"/>
                <w:w w:val="100"/>
                <w:position w:val="0"/>
                <w:sz w:val="24"/>
                <w:szCs w:val="24"/>
                <w:lang w:val="en-US" w:eastAsia="zh-CN"/>
              </w:rPr>
              <w:t>核定水电</w:t>
            </w:r>
            <w:r>
              <w:rPr>
                <w:rFonts w:hint="eastAsia" w:ascii="宋体" w:hAnsi="宋体" w:eastAsia="宋体" w:cs="宋体"/>
                <w:smallCaps w:val="0"/>
                <w:color w:val="000000"/>
                <w:spacing w:val="0"/>
                <w:w w:val="100"/>
                <w:position w:val="0"/>
                <w:sz w:val="24"/>
                <w:szCs w:val="24"/>
              </w:rPr>
              <w:t>限额，超过部分由学校按供水和供电部门规定的价格，另行代收费。</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2、国家没有安排财政拨款的研究生住宿费比照普通髙校本专科生收费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住宿费（不超过4人间，含4人）</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1000元/生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住宿费（6人间一下，含6人）</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800元/生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住宿费（6人间以上）</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600元/生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住宿费（普通宿舍）</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400元/生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rPr>
              <w:t>学年</w:t>
            </w:r>
          </w:p>
        </w:tc>
        <w:tc>
          <w:tcPr>
            <w:tcW w:w="3126"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三、考试费</w:t>
            </w:r>
          </w:p>
        </w:tc>
        <w:tc>
          <w:tcPr>
            <w:tcW w:w="2668"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lang w:val="en-US" w:eastAsia="zh-CN"/>
              </w:rPr>
              <w:t>硕士</w:t>
            </w:r>
            <w:r>
              <w:rPr>
                <w:rFonts w:hint="eastAsia" w:ascii="宋体" w:hAnsi="宋体" w:eastAsia="宋体" w:cs="宋体"/>
                <w:smallCaps w:val="0"/>
                <w:color w:val="000000"/>
                <w:spacing w:val="0"/>
                <w:w w:val="100"/>
                <w:position w:val="0"/>
                <w:sz w:val="24"/>
                <w:szCs w:val="24"/>
              </w:rPr>
              <w:t>研究生入学考试费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报名费：20元/生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lang w:val="en-US" w:eastAsia="zh-CN"/>
              </w:rPr>
              <w:t>博士</w:t>
            </w:r>
            <w:r>
              <w:rPr>
                <w:rFonts w:hint="eastAsia" w:ascii="宋体" w:hAnsi="宋体" w:eastAsia="宋体" w:cs="宋体"/>
                <w:smallCaps w:val="0"/>
                <w:color w:val="000000"/>
                <w:spacing w:val="0"/>
                <w:w w:val="100"/>
                <w:position w:val="0"/>
                <w:sz w:val="24"/>
                <w:szCs w:val="24"/>
              </w:rPr>
              <w:t>研究生入学考试费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250元/人</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专业硕士研究生入学考试费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报名费：20元/生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专业博士研究生入学考试费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报名费：20元/生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在职人员攻读硕士学位入学考试费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报名费：20元/生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在职人员攻读博士学位入学考试费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报名费：20元/生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default" w:ascii="宋体" w:hAnsi="宋体" w:eastAsia="宋体" w:cs="宋体"/>
                <w:smallCaps w:val="0"/>
                <w:spacing w:val="0"/>
                <w:sz w:val="24"/>
                <w:szCs w:val="24"/>
                <w:lang w:val="en-US" w:eastAsia="zh-CN"/>
              </w:rPr>
            </w:pPr>
            <w:r>
              <w:rPr>
                <w:rFonts w:hint="eastAsia" w:ascii="宋体" w:hAnsi="宋体" w:eastAsia="宋体" w:cs="宋体"/>
                <w:smallCaps w:val="0"/>
                <w:color w:val="000000"/>
                <w:spacing w:val="0"/>
                <w:w w:val="100"/>
                <w:position w:val="0"/>
                <w:sz w:val="24"/>
                <w:szCs w:val="24"/>
              </w:rPr>
              <w:t>同等学力人员申请硕士学位</w:t>
            </w:r>
            <w:r>
              <w:rPr>
                <w:rFonts w:hint="eastAsia" w:ascii="宋体" w:hAnsi="宋体" w:eastAsia="宋体" w:cs="宋体"/>
                <w:smallCaps w:val="0"/>
                <w:color w:val="000000"/>
                <w:spacing w:val="0"/>
                <w:w w:val="100"/>
                <w:position w:val="0"/>
                <w:sz w:val="24"/>
                <w:szCs w:val="24"/>
                <w:lang w:val="en-US" w:eastAsia="zh-CN"/>
              </w:rPr>
              <w:t>学科综合考试费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100元/生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同等学力人员申请硕士学位外语水平考试费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100元/生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同等学力人员申请博士学位水平考试费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报名费：20元/生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网络教育学生入学考试费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100元/生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专升本考试费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110元/生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报送生测试费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40元/生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艺术类、体育类学生入学专业测试</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报名费：40元/生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高水平运动员及其他特殊类型学生入学测试费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color w:val="000000"/>
                <w:spacing w:val="0"/>
                <w:w w:val="100"/>
                <w:position w:val="0"/>
                <w:sz w:val="24"/>
                <w:szCs w:val="24"/>
              </w:rPr>
            </w:pPr>
            <w:r>
              <w:rPr>
                <w:rFonts w:hint="eastAsia" w:ascii="宋体" w:hAnsi="宋体" w:eastAsia="宋体" w:cs="宋体"/>
                <w:smallCaps w:val="0"/>
                <w:color w:val="000000"/>
                <w:spacing w:val="0"/>
                <w:w w:val="100"/>
                <w:position w:val="0"/>
                <w:sz w:val="24"/>
                <w:szCs w:val="24"/>
              </w:rPr>
              <w:t>报名费：40元/生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加试费：20元/生</w:t>
            </w:r>
            <w:r>
              <w:rPr>
                <w:rFonts w:hint="eastAsia" w:ascii="宋体" w:hAnsi="宋体" w:eastAsia="宋体" w:cs="宋体"/>
                <w:smallCaps w:val="0"/>
                <w:color w:val="000000"/>
                <w:spacing w:val="0"/>
                <w:w w:val="100"/>
                <w:position w:val="0"/>
                <w:sz w:val="24"/>
                <w:szCs w:val="24"/>
                <w:lang w:val="en-US" w:eastAsia="zh-CN" w:bidi="zh-CN"/>
              </w:rPr>
              <w:t>.</w:t>
            </w:r>
            <w:r>
              <w:rPr>
                <w:rFonts w:hint="eastAsia" w:ascii="宋体" w:hAnsi="宋体" w:eastAsia="宋体" w:cs="宋体"/>
                <w:smallCaps w:val="0"/>
                <w:color w:val="000000"/>
                <w:spacing w:val="0"/>
                <w:w w:val="100"/>
                <w:position w:val="0"/>
                <w:sz w:val="24"/>
                <w:szCs w:val="24"/>
                <w:lang w:val="zh-CN" w:eastAsia="zh-CN" w:bidi="zh-CN"/>
              </w:rPr>
              <w:t>科</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7" w:hRule="exact"/>
          <w:jc w:val="center"/>
        </w:trPr>
        <w:tc>
          <w:tcPr>
            <w:tcW w:w="3465"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rPr>
              <w:t>来华留学生入学报名考试费</w:t>
            </w:r>
          </w:p>
        </w:tc>
        <w:tc>
          <w:tcPr>
            <w:tcW w:w="2668" w:type="dxa"/>
            <w:shd w:val="clear" w:color="auto" w:fill="FFFFFF"/>
            <w:noWrap w:val="0"/>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400" w:lineRule="exact"/>
              <w:ind w:left="0" w:leftChars="0" w:right="0" w:firstLine="0" w:firstLineChars="0"/>
              <w:jc w:val="both"/>
              <w:textAlignment w:val="auto"/>
              <w:rPr>
                <w:rFonts w:hint="eastAsia" w:ascii="宋体" w:hAnsi="宋体" w:eastAsia="宋体" w:cs="宋体"/>
                <w:smallCaps w:val="0"/>
                <w:spacing w:val="0"/>
                <w:sz w:val="24"/>
                <w:szCs w:val="24"/>
              </w:rPr>
            </w:pPr>
            <w:r>
              <w:rPr>
                <w:rFonts w:hint="eastAsia" w:ascii="宋体" w:hAnsi="宋体" w:eastAsia="宋体" w:cs="宋体"/>
                <w:smallCaps w:val="0"/>
                <w:color w:val="000000"/>
                <w:spacing w:val="0"/>
                <w:w w:val="100"/>
                <w:position w:val="0"/>
                <w:sz w:val="24"/>
                <w:szCs w:val="24"/>
                <w:lang w:val="en-US" w:eastAsia="en-US" w:bidi="en-US"/>
              </w:rPr>
              <w:t>400-800</w:t>
            </w:r>
            <w:r>
              <w:rPr>
                <w:rFonts w:hint="eastAsia" w:ascii="宋体" w:hAnsi="宋体" w:eastAsia="宋体" w:cs="宋体"/>
                <w:smallCaps w:val="0"/>
                <w:color w:val="000000"/>
                <w:spacing w:val="0"/>
                <w:w w:val="100"/>
                <w:position w:val="0"/>
                <w:sz w:val="24"/>
                <w:szCs w:val="24"/>
              </w:rPr>
              <w:t>元/生</w:t>
            </w:r>
          </w:p>
        </w:tc>
        <w:tc>
          <w:tcPr>
            <w:tcW w:w="312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宋体" w:hAnsi="宋体" w:eastAsia="宋体" w:cs="宋体"/>
                <w:smallCaps w:val="0"/>
                <w:spacing w:val="0"/>
                <w:sz w:val="24"/>
                <w:szCs w:val="24"/>
                <w:lang w:val="en-US" w:eastAsia="zh-CN"/>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自费来华留学</w:t>
            </w:r>
          </w:p>
        </w:tc>
      </w:tr>
    </w:tbl>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0" w:firstLineChars="0"/>
        <w:jc w:val="left"/>
        <w:textAlignment w:val="auto"/>
        <w:rPr>
          <w:rFonts w:hint="default" w:ascii="Times New Roman" w:hAnsi="Times New Roman" w:eastAsia="仿宋_GB2312" w:cs="Times New Roman"/>
          <w:b w:val="0"/>
          <w:bCs w:val="0"/>
          <w:smallCaps w:val="0"/>
          <w:color w:val="auto"/>
          <w:spacing w:val="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8E0BC1-85CE-498E-BCB1-BBA2B91C8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D1E0653-5240-446A-A7D3-1AD7B698BE94}"/>
  </w:font>
  <w:font w:name="仿宋_GB2312">
    <w:panose1 w:val="02010609030101010101"/>
    <w:charset w:val="86"/>
    <w:family w:val="auto"/>
    <w:pitch w:val="default"/>
    <w:sig w:usb0="00000001" w:usb1="080E0000" w:usb2="00000000" w:usb3="00000000" w:csb0="00040000" w:csb1="00000000"/>
    <w:embedRegular r:id="rId3" w:fontKey="{A2538764-E5A6-4551-A482-6AE6D95B90BA}"/>
  </w:font>
  <w:font w:name="方正小标宋简体">
    <w:panose1 w:val="02000000000000000000"/>
    <w:charset w:val="86"/>
    <w:family w:val="script"/>
    <w:pitch w:val="default"/>
    <w:sig w:usb0="00000001" w:usb1="08000000" w:usb2="00000000" w:usb3="00000000" w:csb0="00040000" w:csb1="00000000"/>
    <w:embedRegular r:id="rId4" w:fontKey="{44118CFE-BF03-4631-AC1D-4A39EE510282}"/>
  </w:font>
  <w:font w:name="楷体_GB2312">
    <w:panose1 w:val="02010609030101010101"/>
    <w:charset w:val="86"/>
    <w:family w:val="modern"/>
    <w:pitch w:val="default"/>
    <w:sig w:usb0="00000001" w:usb1="080E0000" w:usb2="00000000" w:usb3="00000000" w:csb0="00040000" w:csb1="00000000"/>
    <w:embedRegular r:id="rId5" w:fontKey="{3ABA35E4-E3AC-4DAB-A4A9-8ACFCC281F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09D62"/>
    <w:multiLevelType w:val="singleLevel"/>
    <w:tmpl w:val="5A809D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D4E08"/>
    <w:rsid w:val="1C19459D"/>
    <w:rsid w:val="35DE07F6"/>
    <w:rsid w:val="3A8C491F"/>
    <w:rsid w:val="3DDE345F"/>
    <w:rsid w:val="459D4E08"/>
    <w:rsid w:val="52B54E8E"/>
    <w:rsid w:val="6AA3601F"/>
    <w:rsid w:val="6C0A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customStyle="1" w:styleId="8">
    <w:name w:val="Other|1"/>
    <w:basedOn w:val="1"/>
    <w:qFormat/>
    <w:uiPriority w:val="0"/>
    <w:pPr>
      <w:widowControl w:val="0"/>
      <w:shd w:val="clear" w:color="auto" w:fill="auto"/>
      <w:ind w:firstLine="40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2022-01-18T11:27:00Z</dcterms:created>
  <dc:creator>小梨涡er</dc:creator>
  <cp:lastModifiedBy>小梨涡er</cp:lastModifiedBy>
  <dcterms:modified xsi:type="dcterms:W3CDTF">2022-01-18T12:35:01Z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C367488E59024640B821CDBBF6AE6963</vt:lpwstr>
  </property>
</Properties>
</file>