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方正小标宋简体" w:hAnsi="宋体" w:eastAsia="方正小标宋简体" w:cs="Times New Roman"/>
          <w:b/>
          <w:kern w:val="0"/>
          <w:sz w:val="44"/>
          <w:szCs w:val="44"/>
          <w:lang w:val="en-US" w:eastAsia="zh-CN" w:bidi="ar-SA"/>
        </w:rPr>
      </w:pPr>
      <w:r>
        <w:rPr>
          <w:rFonts w:hint="default" w:ascii="方正小标宋简体" w:hAnsi="宋体" w:eastAsia="方正小标宋简体" w:cs="Times New Roman"/>
          <w:b/>
          <w:kern w:val="0"/>
          <w:sz w:val="44"/>
          <w:szCs w:val="44"/>
          <w:lang w:val="en-US" w:eastAsia="zh-CN" w:bidi="ar-SA"/>
        </w:rPr>
        <w:t>国家发展改革委、财政部关于重新核定注册安全工程师和注册设备监理师执业资格考试收费标准及有关问题的通知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楷体_GB2312" w:hAnsi="楷体" w:eastAsia="楷体_GB2312" w:cs="Times New Roman"/>
          <w:kern w:val="0"/>
          <w:sz w:val="32"/>
          <w:szCs w:val="32"/>
          <w:lang w:val="en-US" w:eastAsia="zh-CN" w:bidi="ar-SA"/>
        </w:rPr>
      </w:pPr>
      <w:r>
        <w:rPr>
          <w:rFonts w:hint="default" w:ascii="楷体_GB2312" w:hAnsi="楷体" w:eastAsia="楷体_GB2312" w:cs="Times New Roman"/>
          <w:kern w:val="0"/>
          <w:sz w:val="32"/>
          <w:szCs w:val="32"/>
          <w:lang w:val="en-US" w:eastAsia="zh-CN" w:bidi="ar-SA"/>
        </w:rPr>
        <w:t>发改价格〔2007〕2016号</w:t>
      </w:r>
      <w:r>
        <w:rPr>
          <w:rFonts w:hint="eastAsia" w:ascii="楷体_GB2312" w:hAnsi="楷体" w:eastAsia="楷体_GB2312" w:cs="Times New Roman"/>
          <w:kern w:val="0"/>
          <w:sz w:val="32"/>
          <w:szCs w:val="32"/>
          <w:lang w:val="en-US" w:eastAsia="zh-CN" w:bidi="ar-SA"/>
        </w:rPr>
        <w:t xml:space="preserve">  2007年8月14日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楷体_GB2312" w:hAnsi="楷体" w:eastAsia="楷体_GB2312" w:cs="Times New Roman"/>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 w:eastAsia="仿宋_GB2312" w:cs="Times New Roman"/>
          <w:kern w:val="0"/>
          <w:sz w:val="32"/>
          <w:szCs w:val="32"/>
          <w:lang w:val="en-US" w:eastAsia="zh-CN" w:bidi="ar-SA"/>
        </w:rPr>
      </w:pPr>
      <w:bookmarkStart w:id="0" w:name="_GoBack"/>
      <w:bookmarkEnd w:id="0"/>
      <w:r>
        <w:rPr>
          <w:rFonts w:hint="default" w:ascii="仿宋_GB2312" w:hAnsi="仿宋" w:eastAsia="仿宋_GB2312" w:cs="Times New Roman"/>
          <w:kern w:val="0"/>
          <w:sz w:val="32"/>
          <w:szCs w:val="32"/>
          <w:lang w:val="en-US" w:eastAsia="zh-CN" w:bidi="ar-SA"/>
        </w:rPr>
        <w:t>人事部，各省、自治区、直辖市发展改革委、物价局、财政厅（局），新疆生产建设兵团发展改革委、财务局：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 w:eastAsia="仿宋_GB2312" w:cs="Times New Roman"/>
          <w:kern w:val="0"/>
          <w:sz w:val="32"/>
          <w:szCs w:val="32"/>
          <w:lang w:val="en-US" w:eastAsia="zh-CN" w:bidi="ar-SA"/>
        </w:rPr>
      </w:pPr>
      <w:r>
        <w:rPr>
          <w:rFonts w:hint="default" w:ascii="仿宋_GB2312" w:hAnsi="仿宋" w:eastAsia="仿宋_GB2312" w:cs="Times New Roman"/>
          <w:kern w:val="0"/>
          <w:sz w:val="32"/>
          <w:szCs w:val="32"/>
          <w:lang w:val="en-US" w:eastAsia="zh-CN" w:bidi="ar-SA"/>
        </w:rPr>
        <w:t>人事部《关于重新申报注册安全工程师等2个执业资格考试收费标准的函》（国人部函〔2007〕115号）收悉。经研究，现将重新核定注册安全工程师和注册设备监理师执业资格考试收费标准及有关问题通知如下：</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 w:eastAsia="仿宋_GB2312" w:cs="Times New Roman"/>
          <w:kern w:val="0"/>
          <w:sz w:val="32"/>
          <w:szCs w:val="32"/>
          <w:lang w:val="en-US" w:eastAsia="zh-CN" w:bidi="ar-SA"/>
        </w:rPr>
      </w:pPr>
      <w:r>
        <w:rPr>
          <w:rFonts w:hint="default" w:ascii="仿宋_GB2312" w:hAnsi="仿宋" w:eastAsia="仿宋_GB2312" w:cs="Times New Roman"/>
          <w:kern w:val="0"/>
          <w:sz w:val="32"/>
          <w:szCs w:val="32"/>
          <w:lang w:val="en-US" w:eastAsia="zh-CN" w:bidi="ar-SA"/>
        </w:rPr>
        <w:t>人事部人事考试中心组织注册安全工程师和注册设备监理师执业资格考试，向各省、自治区、直辖市人事考试中心收取的考务费标准为：</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default" w:ascii="仿宋_GB2312" w:hAnsi="仿宋" w:eastAsia="仿宋_GB2312" w:cs="Times New Roman"/>
          <w:kern w:val="0"/>
          <w:sz w:val="32"/>
          <w:szCs w:val="32"/>
          <w:lang w:val="en-US" w:eastAsia="zh-CN" w:bidi="ar-SA"/>
        </w:rPr>
      </w:pPr>
      <w:r>
        <w:rPr>
          <w:rFonts w:hint="default" w:ascii="仿宋_GB2312" w:hAnsi="仿宋" w:eastAsia="仿宋_GB2312" w:cs="Times New Roman"/>
          <w:kern w:val="0"/>
          <w:sz w:val="32"/>
          <w:szCs w:val="32"/>
          <w:lang w:val="en-US" w:eastAsia="zh-CN" w:bidi="ar-SA"/>
        </w:rPr>
        <w:t>注册安全工程师执业资格考试：客观题科目每人每科8元，主观题科目每人每科12元。</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 w:eastAsia="仿宋_GB2312" w:cs="Times New Roman"/>
          <w:kern w:val="0"/>
          <w:sz w:val="32"/>
          <w:szCs w:val="32"/>
          <w:lang w:val="en-US" w:eastAsia="zh-CN" w:bidi="ar-SA"/>
        </w:rPr>
      </w:pPr>
      <w:r>
        <w:rPr>
          <w:rFonts w:hint="default" w:ascii="仿宋_GB2312" w:hAnsi="仿宋" w:eastAsia="仿宋_GB2312" w:cs="Times New Roman"/>
          <w:kern w:val="0"/>
          <w:sz w:val="32"/>
          <w:szCs w:val="32"/>
          <w:lang w:val="en-US" w:eastAsia="zh-CN" w:bidi="ar-SA"/>
        </w:rPr>
        <w:t>注册设备监理师执业资格考试：客观题科目每人每科12元，主观题科目每人每科20元。</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 w:eastAsia="仿宋_GB2312" w:cs="Times New Roman"/>
          <w:kern w:val="0"/>
          <w:sz w:val="32"/>
          <w:szCs w:val="32"/>
          <w:lang w:val="en-US" w:eastAsia="zh-CN" w:bidi="ar-SA"/>
        </w:rPr>
      </w:pPr>
      <w:r>
        <w:rPr>
          <w:rFonts w:hint="default" w:ascii="仿宋_GB2312" w:hAnsi="仿宋" w:eastAsia="仿宋_GB2312" w:cs="Times New Roman"/>
          <w:kern w:val="0"/>
          <w:sz w:val="32"/>
          <w:szCs w:val="32"/>
          <w:lang w:val="en-US" w:eastAsia="zh-CN" w:bidi="ar-SA"/>
        </w:rPr>
        <w:t>各省、自治区、直辖市人事考试中心向报考人员收取的注册安全工程师和注册设备监理师执业资格考试费收费标准由省、自治区、直辖市价格主管部门会同财政部门核定。具体标准包括人事部人事考试中心收取的考务费和各地组织报名、租用考试场地和聘请监考人员的费用。</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 w:eastAsia="仿宋_GB2312" w:cs="Times New Roman"/>
          <w:kern w:val="0"/>
          <w:sz w:val="32"/>
          <w:szCs w:val="32"/>
          <w:lang w:val="en-US" w:eastAsia="zh-CN" w:bidi="ar-SA"/>
        </w:rPr>
      </w:pPr>
      <w:r>
        <w:rPr>
          <w:rFonts w:hint="default" w:ascii="仿宋_GB2312" w:hAnsi="仿宋" w:eastAsia="仿宋_GB2312" w:cs="Times New Roman"/>
          <w:kern w:val="0"/>
          <w:sz w:val="32"/>
          <w:szCs w:val="32"/>
          <w:lang w:val="en-US" w:eastAsia="zh-CN" w:bidi="ar-SA"/>
        </w:rPr>
        <w:t>上述各项收费收入应按照《国务院办公厅转发财政部关于深化收支两条线改革进一步加强财政管理意见的通知》（国办发〔2001〕93号）的有关规定，纳入同级财政预算，实行“收支两条线”管理，具体缴库办法分别按照《财政部关于确认人事部收入收缴管理制度改革试点有关事宜的通知》（财库〔2003〕121号）和省级财政部门的规定执行。人事部人事考试中心和省级人事考试中心组织考试有关支出由同级财政部门通过部门预算核拨。</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 w:eastAsia="仿宋_GB2312" w:cs="Times New Roman"/>
          <w:kern w:val="0"/>
          <w:sz w:val="32"/>
          <w:szCs w:val="32"/>
          <w:lang w:val="en-US" w:eastAsia="zh-CN" w:bidi="ar-SA"/>
        </w:rPr>
      </w:pPr>
      <w:r>
        <w:rPr>
          <w:rFonts w:hint="default" w:ascii="仿宋_GB2312" w:hAnsi="仿宋" w:eastAsia="仿宋_GB2312" w:cs="Times New Roman"/>
          <w:kern w:val="0"/>
          <w:sz w:val="32"/>
          <w:szCs w:val="32"/>
          <w:lang w:val="en-US" w:eastAsia="zh-CN" w:bidi="ar-SA"/>
        </w:rPr>
        <w:t>执收单位应按有关规定到指定的价格主管部门办理《收费许可证》，并按财务隶属关系分别使用中央和省、自治区、直辖市财政部门统一印制的票据。</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 w:eastAsia="仿宋_GB2312" w:cs="Times New Roman"/>
          <w:kern w:val="0"/>
          <w:sz w:val="32"/>
          <w:szCs w:val="32"/>
          <w:lang w:val="en-US" w:eastAsia="zh-CN" w:bidi="ar-SA"/>
        </w:rPr>
      </w:pPr>
      <w:r>
        <w:rPr>
          <w:rFonts w:hint="default" w:ascii="仿宋_GB2312" w:hAnsi="仿宋" w:eastAsia="仿宋_GB2312" w:cs="Times New Roman"/>
          <w:kern w:val="0"/>
          <w:sz w:val="32"/>
          <w:szCs w:val="32"/>
          <w:lang w:val="en-US" w:eastAsia="zh-CN" w:bidi="ar-SA"/>
        </w:rPr>
        <w:t>执收单位应严格按照上述规定收费，不得擅自增加收费项目、扩大收费范围、提高收费标准或加收其他任何费用，并自觉接受价格、财政、审计部门的监督检查。</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default" w:ascii="仿宋_GB2312" w:hAnsi="仿宋" w:eastAsia="仿宋_GB2312" w:cs="Times New Roman"/>
          <w:kern w:val="0"/>
          <w:sz w:val="32"/>
          <w:szCs w:val="32"/>
          <w:lang w:val="en-US" w:eastAsia="zh-CN" w:bidi="ar-SA"/>
        </w:rPr>
      </w:pPr>
      <w:r>
        <w:rPr>
          <w:rFonts w:hint="default" w:ascii="仿宋_GB2312" w:hAnsi="仿宋" w:eastAsia="仿宋_GB2312" w:cs="Times New Roman"/>
          <w:kern w:val="0"/>
          <w:sz w:val="32"/>
          <w:szCs w:val="32"/>
          <w:lang w:val="en-US" w:eastAsia="zh-CN" w:bidi="ar-SA"/>
        </w:rPr>
        <w:t>上述标准自本通知发布之日起执行。《国家发展改革委、财政部关于注册安全工程师和注册设备监理师执业资格考试收费标准及有关问题的通知》（发改价格〔2005〕317号）同时废止。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0" w:right="0" w:rightChars="0"/>
        <w:jc w:val="both"/>
        <w:textAlignment w:val="auto"/>
        <w:rPr>
          <w:rFonts w:hint="default" w:ascii="仿宋_GB2312" w:hAnsi="仿宋" w:eastAsia="仿宋_GB2312" w:cs="Times New Roman"/>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4E70C624-356F-4A57-BC59-E226D0E230AE}"/>
  </w:font>
  <w:font w:name="楷体_GB2312">
    <w:panose1 w:val="02010609030101010101"/>
    <w:charset w:val="86"/>
    <w:family w:val="modern"/>
    <w:pitch w:val="default"/>
    <w:sig w:usb0="00000001" w:usb1="080E0000" w:usb2="00000000" w:usb3="00000000" w:csb0="00040000" w:csb1="00000000"/>
    <w:embedRegular r:id="rId2" w:fontKey="{3E370B87-9561-4003-AA15-89011AE77541}"/>
  </w:font>
  <w:font w:name="楷体">
    <w:panose1 w:val="02010609060101010101"/>
    <w:charset w:val="86"/>
    <w:family w:val="modern"/>
    <w:pitch w:val="default"/>
    <w:sig w:usb0="800002BF" w:usb1="38CF7CFA" w:usb2="00000016" w:usb3="00000000" w:csb0="00040001" w:csb1="00000000"/>
    <w:embedRegular r:id="rId3" w:fontKey="{83DBC0D0-4342-402F-A78A-CDF992330475}"/>
  </w:font>
  <w:font w:name="仿宋_GB2312">
    <w:panose1 w:val="02010609030101010101"/>
    <w:charset w:val="86"/>
    <w:family w:val="modern"/>
    <w:pitch w:val="default"/>
    <w:sig w:usb0="00000001" w:usb1="080E0000" w:usb2="00000000" w:usb3="00000000" w:csb0="00040000" w:csb1="00000000"/>
    <w:embedRegular r:id="rId4" w:fontKey="{17D80EAC-7A5B-4B43-8434-1546F45130D5}"/>
  </w:font>
  <w:font w:name="仿宋">
    <w:panose1 w:val="02010609060101010101"/>
    <w:charset w:val="86"/>
    <w:family w:val="auto"/>
    <w:pitch w:val="default"/>
    <w:sig w:usb0="800002BF" w:usb1="38CF7CFA" w:usb2="00000016" w:usb3="00000000" w:csb0="00040001" w:csb1="00000000"/>
    <w:embedRegular r:id="rId5" w:fontKey="{41A86543-8E97-4CFC-A406-EF336A2BDD7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221B0E"/>
    <w:multiLevelType w:val="singleLevel"/>
    <w:tmpl w:val="E7221B0E"/>
    <w:lvl w:ilvl="0" w:tentative="0">
      <w:start w:val="1"/>
      <w:numFmt w:val="chineseCounting"/>
      <w:suff w:val="nothing"/>
      <w:lvlText w:val="（%1）"/>
      <w:lvlJc w:val="left"/>
      <w:rPr>
        <w:rFonts w:hint="eastAsia"/>
      </w:rPr>
    </w:lvl>
  </w:abstractNum>
  <w:abstractNum w:abstractNumId="1">
    <w:nsid w:val="F8E07ACC"/>
    <w:multiLevelType w:val="singleLevel"/>
    <w:tmpl w:val="F8E07AC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B1224"/>
    <w:rsid w:val="0D75187B"/>
    <w:rsid w:val="3CEB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2022-01-17T16:27:00Z</dcterms:created>
  <dc:creator>admin</dc:creator>
  <cp:lastModifiedBy>小梨涡er</cp:lastModifiedBy>
  <dcterms:modified xsi:type="dcterms:W3CDTF">2022-01-18T09:45:53Z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7CC9B6CFE49841D2BB3C345FE87D93A1</vt:lpwstr>
  </property>
</Properties>
</file>