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B17E6">
      <w:pPr>
        <w:spacing w:line="600" w:lineRule="exact"/>
        <w:ind w:firstLine="645"/>
        <w:jc w:val="center"/>
        <w:rPr>
          <w:rFonts w:hint="eastAsia" w:ascii="方正小标宋简体" w:eastAsia="方正小标宋简体"/>
          <w:sz w:val="44"/>
          <w:szCs w:val="44"/>
        </w:rPr>
      </w:pPr>
    </w:p>
    <w:p w14:paraId="330BFF9F">
      <w:pPr>
        <w:spacing w:line="600" w:lineRule="exact"/>
        <w:ind w:firstLine="645"/>
        <w:jc w:val="center"/>
        <w:rPr>
          <w:rFonts w:hint="eastAsia" w:ascii="方正小标宋简体" w:eastAsia="方正小标宋简体"/>
          <w:spacing w:val="-6"/>
          <w:sz w:val="44"/>
          <w:szCs w:val="44"/>
        </w:rPr>
      </w:pPr>
      <w:r>
        <w:rPr>
          <w:rFonts w:hint="eastAsia" w:ascii="方正小标宋简体" w:eastAsia="方正小标宋简体"/>
          <w:sz w:val="44"/>
          <w:szCs w:val="44"/>
        </w:rPr>
        <w:t>淮北市</w:t>
      </w:r>
      <w:r>
        <w:rPr>
          <w:rFonts w:hint="default" w:ascii="Times New Roman" w:hAnsi="Times New Roman" w:eastAsia="方正小标宋简体" w:cs="Times New Roman"/>
          <w:sz w:val="44"/>
          <w:szCs w:val="44"/>
        </w:rPr>
        <w:t>202</w:t>
      </w:r>
      <w:r>
        <w:rPr>
          <w:rFonts w:hint="eastAsia" w:eastAsia="方正小标宋简体" w:cs="Times New Roman"/>
          <w:sz w:val="44"/>
          <w:szCs w:val="44"/>
          <w:lang w:val="en-US" w:eastAsia="zh-CN"/>
        </w:rPr>
        <w:t>4</w:t>
      </w:r>
      <w:r>
        <w:rPr>
          <w:rFonts w:hint="eastAsia" w:ascii="方正小标宋简体" w:eastAsia="方正小标宋简体"/>
          <w:sz w:val="44"/>
          <w:szCs w:val="44"/>
        </w:rPr>
        <w:t>年度</w:t>
      </w:r>
      <w:r>
        <w:rPr>
          <w:rFonts w:hint="eastAsia" w:ascii="方正小标宋简体" w:eastAsia="方正小标宋简体"/>
          <w:spacing w:val="-6"/>
          <w:sz w:val="44"/>
          <w:szCs w:val="44"/>
        </w:rPr>
        <w:t>中央残疾人</w:t>
      </w:r>
    </w:p>
    <w:p w14:paraId="12DF2A39">
      <w:pPr>
        <w:spacing w:line="600" w:lineRule="exact"/>
        <w:ind w:firstLine="645"/>
        <w:jc w:val="center"/>
        <w:rPr>
          <w:rFonts w:hint="eastAsia" w:ascii="方正小标宋简体" w:eastAsia="方正小标宋简体"/>
          <w:spacing w:val="-6"/>
          <w:sz w:val="44"/>
          <w:szCs w:val="44"/>
        </w:rPr>
      </w:pPr>
      <w:r>
        <w:rPr>
          <w:rFonts w:hint="eastAsia" w:ascii="方正小标宋简体" w:eastAsia="方正小标宋简体"/>
          <w:spacing w:val="-6"/>
          <w:sz w:val="44"/>
          <w:szCs w:val="44"/>
        </w:rPr>
        <w:t>事业发展补助资金绩效自评报告</w:t>
      </w:r>
    </w:p>
    <w:p w14:paraId="6F3F5231">
      <w:pPr>
        <w:spacing w:line="600" w:lineRule="exact"/>
        <w:ind w:firstLine="645"/>
        <w:jc w:val="center"/>
        <w:rPr>
          <w:rFonts w:hint="eastAsia" w:ascii="方正小标宋简体" w:eastAsia="方正小标宋简体"/>
          <w:spacing w:val="-6"/>
          <w:sz w:val="44"/>
          <w:szCs w:val="44"/>
        </w:rPr>
      </w:pPr>
    </w:p>
    <w:p w14:paraId="1F2C8986">
      <w:pPr>
        <w:spacing w:line="600" w:lineRule="exact"/>
        <w:ind w:firstLine="645"/>
        <w:jc w:val="both"/>
        <w:rPr>
          <w:rFonts w:hint="eastAsia" w:ascii="方正小标宋简体" w:eastAsia="方正小标宋简体"/>
          <w:spacing w:val="-6"/>
          <w:sz w:val="44"/>
          <w:szCs w:val="44"/>
        </w:rPr>
      </w:pPr>
      <w:r>
        <w:rPr>
          <w:rFonts w:hint="eastAsia" w:ascii="仿宋_GB2312" w:hAnsi="仿宋_GB2312" w:eastAsia="仿宋_GB2312" w:cs="仿宋_GB2312"/>
          <w:sz w:val="32"/>
          <w:szCs w:val="32"/>
        </w:rPr>
        <w:t>根据省残联</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rPr>
        <w:t>《关于开展202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年度中央残疾人事业发展补助资金绩效自评工作的通知》（皖残联办〔202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号）文件精神，我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认真对照中央残疾人事业发展补助资金项目考评指标体系开展自评。</w:t>
      </w:r>
    </w:p>
    <w:p w14:paraId="50D8A6DA">
      <w:pPr>
        <w:keepNext w:val="0"/>
        <w:keepLines w:val="0"/>
        <w:pageBreakBefore w:val="0"/>
        <w:numPr>
          <w:ilvl w:val="0"/>
          <w:numId w:val="0"/>
        </w:numPr>
        <w:kinsoku/>
        <w:wordWrap/>
        <w:overflowPunct/>
        <w:topLinePunct w:val="0"/>
        <w:autoSpaceDE/>
        <w:autoSpaceDN/>
        <w:bidi w:val="0"/>
        <w:adjustRightInd w:val="0"/>
        <w:spacing w:line="560" w:lineRule="exact"/>
        <w:ind w:firstLine="619" w:firstLineChars="200"/>
        <w:rPr>
          <w:rFonts w:hint="eastAsia" w:ascii="黑体" w:hAnsi="黑体" w:eastAsia="黑体"/>
          <w:b/>
          <w:bCs/>
          <w:spacing w:val="-6"/>
          <w:sz w:val="32"/>
          <w:szCs w:val="32"/>
        </w:rPr>
      </w:pPr>
      <w:r>
        <w:rPr>
          <w:rFonts w:hint="eastAsia" w:ascii="黑体" w:hAnsi="黑体" w:eastAsia="黑体"/>
          <w:b/>
          <w:bCs/>
          <w:spacing w:val="-6"/>
          <w:sz w:val="32"/>
          <w:szCs w:val="32"/>
          <w:lang w:eastAsia="zh-CN"/>
        </w:rPr>
        <w:t>一、</w:t>
      </w:r>
      <w:r>
        <w:rPr>
          <w:rFonts w:hint="eastAsia" w:ascii="黑体" w:hAnsi="黑体" w:eastAsia="黑体"/>
          <w:b/>
          <w:bCs/>
          <w:spacing w:val="-6"/>
          <w:sz w:val="32"/>
          <w:szCs w:val="32"/>
        </w:rPr>
        <w:t>绩效目标分解下达情况</w:t>
      </w:r>
    </w:p>
    <w:p w14:paraId="745644E3">
      <w:pPr>
        <w:keepNext w:val="0"/>
        <w:keepLines w:val="0"/>
        <w:pageBreakBefore w:val="0"/>
        <w:kinsoku/>
        <w:wordWrap/>
        <w:overflowPunct/>
        <w:topLinePunct w:val="0"/>
        <w:autoSpaceDE/>
        <w:autoSpaceDN/>
        <w:bidi w:val="0"/>
        <w:adjustRightInd w:val="0"/>
        <w:spacing w:line="560" w:lineRule="exact"/>
        <w:ind w:firstLine="619" w:firstLineChars="200"/>
        <w:rPr>
          <w:rFonts w:hint="default" w:ascii="Times New Roman" w:hAnsi="Times New Roman" w:eastAsia="楷体_GB2312" w:cs="Times New Roman"/>
          <w:b/>
          <w:spacing w:val="-6"/>
          <w:sz w:val="32"/>
          <w:szCs w:val="32"/>
        </w:rPr>
      </w:pPr>
      <w:r>
        <w:rPr>
          <w:rFonts w:hint="default" w:ascii="Times New Roman" w:hAnsi="Times New Roman" w:eastAsia="楷体_GB2312" w:cs="Times New Roman"/>
          <w:b/>
          <w:spacing w:val="-6"/>
          <w:sz w:val="32"/>
          <w:szCs w:val="32"/>
        </w:rPr>
        <w:t>（一）</w:t>
      </w:r>
      <w:r>
        <w:rPr>
          <w:rFonts w:hint="eastAsia" w:eastAsia="楷体_GB2312" w:cs="Times New Roman"/>
          <w:b/>
          <w:spacing w:val="-6"/>
          <w:sz w:val="32"/>
          <w:szCs w:val="32"/>
          <w:lang w:eastAsia="zh-CN"/>
        </w:rPr>
        <w:t>2024</w:t>
      </w:r>
      <w:r>
        <w:rPr>
          <w:rFonts w:hint="default" w:ascii="Times New Roman" w:hAnsi="Times New Roman" w:eastAsia="楷体_GB2312" w:cs="Times New Roman"/>
          <w:b/>
          <w:spacing w:val="-6"/>
          <w:sz w:val="32"/>
          <w:szCs w:val="32"/>
        </w:rPr>
        <w:t>年度中央下达残疾人事业发展补助资金预算和绩效目标情况。</w:t>
      </w:r>
    </w:p>
    <w:p w14:paraId="465550A4">
      <w:pPr>
        <w:pStyle w:val="6"/>
        <w:keepNext w:val="0"/>
        <w:keepLines w:val="0"/>
        <w:pageBreakBefore w:val="0"/>
        <w:kinsoku/>
        <w:wordWrap/>
        <w:overflowPunct/>
        <w:topLinePunct w:val="0"/>
        <w:autoSpaceDE/>
        <w:autoSpaceDN/>
        <w:bidi w:val="0"/>
        <w:adjustRightInd w:val="0"/>
        <w:spacing w:line="560" w:lineRule="exact"/>
        <w:ind w:firstLine="640" w:firstLineChars="200"/>
        <w:rPr>
          <w:rFonts w:hint="default" w:ascii="Times New Roman" w:hAnsi="Times New Roman" w:eastAsia="楷体_GB2312" w:cs="Times New Roman"/>
          <w:b/>
          <w:spacing w:val="-6"/>
          <w:sz w:val="32"/>
          <w:szCs w:val="32"/>
        </w:rPr>
      </w:pPr>
      <w:r>
        <w:rPr>
          <w:rFonts w:hint="eastAsia" w:ascii="Times New Roman" w:hAnsi="Times New Roman" w:eastAsia="仿宋_GB2312" w:cs="Times New Roman"/>
          <w:bCs/>
          <w:sz w:val="32"/>
          <w:szCs w:val="32"/>
          <w:lang w:eastAsia="zh-CN"/>
        </w:rPr>
        <w:t>2024</w:t>
      </w:r>
      <w:r>
        <w:rPr>
          <w:rFonts w:hint="default" w:ascii="Times New Roman" w:hAnsi="Times New Roman" w:eastAsia="仿宋_GB2312" w:cs="Times New Roman"/>
          <w:bCs/>
          <w:sz w:val="32"/>
          <w:szCs w:val="32"/>
        </w:rPr>
        <w:t>年度中央下达残疾人事业发展补助资金</w:t>
      </w:r>
      <w:r>
        <w:rPr>
          <w:rFonts w:hint="eastAsia" w:ascii="Times New Roman" w:hAnsi="Times New Roman" w:eastAsia="仿宋_GB2312" w:cs="Times New Roman"/>
          <w:sz w:val="32"/>
          <w:szCs w:val="32"/>
          <w:lang w:val="en-US" w:eastAsia="zh-CN"/>
        </w:rPr>
        <w:t>556.7</w:t>
      </w:r>
      <w:r>
        <w:rPr>
          <w:rFonts w:hint="default" w:ascii="Times New Roman" w:hAnsi="Times New Roman" w:eastAsia="仿宋_GB2312" w:cs="Times New Roman"/>
          <w:sz w:val="32"/>
          <w:szCs w:val="32"/>
        </w:rPr>
        <w:t>万元（其中一般公共预算</w:t>
      </w:r>
      <w:r>
        <w:rPr>
          <w:rFonts w:hint="eastAsia" w:ascii="Times New Roman" w:hAnsi="Times New Roman" w:eastAsia="仿宋_GB2312" w:cs="Times New Roman"/>
          <w:sz w:val="32"/>
          <w:szCs w:val="32"/>
          <w:lang w:val="en-US" w:eastAsia="zh-CN"/>
        </w:rPr>
        <w:t>164.2</w:t>
      </w:r>
      <w:r>
        <w:rPr>
          <w:rFonts w:hint="default" w:ascii="Times New Roman" w:hAnsi="Times New Roman" w:eastAsia="仿宋_GB2312" w:cs="Times New Roman"/>
          <w:sz w:val="32"/>
          <w:szCs w:val="32"/>
        </w:rPr>
        <w:t>万元、彩票公益金</w:t>
      </w:r>
      <w:r>
        <w:rPr>
          <w:rFonts w:hint="eastAsia" w:ascii="Times New Roman" w:hAnsi="Times New Roman" w:eastAsia="仿宋_GB2312" w:cs="Times New Roman"/>
          <w:sz w:val="32"/>
          <w:szCs w:val="32"/>
          <w:lang w:val="en-US" w:eastAsia="zh-CN"/>
        </w:rPr>
        <w:t>392.5</w:t>
      </w:r>
      <w:r>
        <w:rPr>
          <w:rFonts w:hint="default" w:ascii="Times New Roman" w:hAnsi="Times New Roman" w:eastAsia="仿宋_GB2312" w:cs="Times New Roman"/>
          <w:sz w:val="32"/>
          <w:szCs w:val="32"/>
        </w:rPr>
        <w:t>万元）。</w:t>
      </w:r>
    </w:p>
    <w:p w14:paraId="18D5E1B6">
      <w:pPr>
        <w:keepNext w:val="0"/>
        <w:keepLines w:val="0"/>
        <w:pageBreakBefore w:val="0"/>
        <w:numPr>
          <w:ilvl w:val="0"/>
          <w:numId w:val="1"/>
        </w:numPr>
        <w:kinsoku/>
        <w:wordWrap/>
        <w:overflowPunct/>
        <w:topLinePunct w:val="0"/>
        <w:autoSpaceDE/>
        <w:autoSpaceDN/>
        <w:bidi w:val="0"/>
        <w:adjustRightInd w:val="0"/>
        <w:spacing w:line="560" w:lineRule="exact"/>
        <w:ind w:firstLine="619" w:firstLineChars="200"/>
        <w:rPr>
          <w:rFonts w:hint="default" w:ascii="Times New Roman" w:hAnsi="Times New Roman" w:eastAsia="楷体_GB2312" w:cs="Times New Roman"/>
          <w:b/>
          <w:spacing w:val="-6"/>
          <w:sz w:val="32"/>
          <w:szCs w:val="32"/>
        </w:rPr>
      </w:pPr>
      <w:r>
        <w:rPr>
          <w:rFonts w:hint="default" w:ascii="Times New Roman" w:hAnsi="Times New Roman" w:eastAsia="楷体_GB2312" w:cs="Times New Roman"/>
          <w:b/>
          <w:spacing w:val="-6"/>
          <w:sz w:val="32"/>
          <w:szCs w:val="32"/>
        </w:rPr>
        <w:t>分解下达预算和绩效目标情况。</w:t>
      </w:r>
    </w:p>
    <w:p w14:paraId="7A50572E">
      <w:pPr>
        <w:pStyle w:val="6"/>
        <w:keepNext w:val="0"/>
        <w:keepLines w:val="0"/>
        <w:pageBreakBefore w:val="0"/>
        <w:tabs>
          <w:tab w:val="left" w:pos="840"/>
        </w:tabs>
        <w:kinsoku/>
        <w:wordWrap/>
        <w:overflowPunct/>
        <w:topLinePunct w:val="0"/>
        <w:autoSpaceDE/>
        <w:autoSpaceDN/>
        <w:bidi w:val="0"/>
        <w:adjustRightInd w:val="0"/>
        <w:spacing w:line="560" w:lineRule="exact"/>
        <w:ind w:firstLine="643" w:firstLineChars="200"/>
        <w:jc w:val="both"/>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中央残疾人一般预算支出：</w:t>
      </w:r>
    </w:p>
    <w:p w14:paraId="61F086D4">
      <w:pPr>
        <w:pStyle w:val="6"/>
        <w:keepNext w:val="0"/>
        <w:keepLines w:val="0"/>
        <w:pageBreakBefore w:val="0"/>
        <w:tabs>
          <w:tab w:val="left" w:pos="840"/>
        </w:tabs>
        <w:kinsoku/>
        <w:wordWrap/>
        <w:overflowPunct/>
        <w:topLinePunct w:val="0"/>
        <w:autoSpaceDE/>
        <w:autoSpaceDN/>
        <w:bidi w:val="0"/>
        <w:adjustRightInd w:val="0"/>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1.残疾人机动轮椅燃油补贴：2024年全年实际完成金额0万元，其中2024年度中央财政资金执行0万元。</w:t>
      </w:r>
    </w:p>
    <w:p w14:paraId="0633E1AD">
      <w:pPr>
        <w:pStyle w:val="6"/>
        <w:keepNext w:val="0"/>
        <w:keepLines w:val="0"/>
        <w:pageBreakBefore w:val="0"/>
        <w:tabs>
          <w:tab w:val="left" w:pos="840"/>
        </w:tabs>
        <w:kinsoku/>
        <w:wordWrap/>
        <w:overflowPunct/>
        <w:topLinePunct w:val="0"/>
        <w:autoSpaceDE/>
        <w:autoSpaceDN/>
        <w:bidi w:val="0"/>
        <w:adjustRightInd w:val="0"/>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2.7岁以上残疾人康复：2024年全年实际完成金额1124.2万元，其中2024年度中央财政资金执行70.31万元。</w:t>
      </w:r>
    </w:p>
    <w:p w14:paraId="225312AA">
      <w:pPr>
        <w:pStyle w:val="6"/>
        <w:keepNext w:val="0"/>
        <w:keepLines w:val="0"/>
        <w:pageBreakBefore w:val="0"/>
        <w:numPr>
          <w:numId w:val="0"/>
        </w:numPr>
        <w:tabs>
          <w:tab w:val="left" w:pos="840"/>
        </w:tabs>
        <w:kinsoku/>
        <w:wordWrap/>
        <w:overflowPunct/>
        <w:topLinePunct w:val="0"/>
        <w:autoSpaceDE/>
        <w:autoSpaceDN/>
        <w:bidi w:val="0"/>
        <w:adjustRightInd w:val="0"/>
        <w:spacing w:line="560" w:lineRule="exact"/>
        <w:ind w:firstLine="640" w:firstLineChars="200"/>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3.</w:t>
      </w:r>
      <w:r>
        <w:rPr>
          <w:rFonts w:hint="default" w:ascii="Times New Roman" w:hAnsi="Times New Roman" w:eastAsia="仿宋_GB2312" w:cs="Times New Roman"/>
          <w:bCs/>
          <w:sz w:val="32"/>
          <w:szCs w:val="32"/>
        </w:rPr>
        <w:t>农村困难残疾人实用技术培训：2024年全年实际完成金额22.25万元，其中2024年度中央财政资金执行22.25万元。</w:t>
      </w:r>
    </w:p>
    <w:p w14:paraId="388F8CDD">
      <w:pPr>
        <w:pStyle w:val="6"/>
        <w:keepNext w:val="0"/>
        <w:keepLines w:val="0"/>
        <w:pageBreakBefore w:val="0"/>
        <w:numPr>
          <w:numId w:val="0"/>
        </w:numPr>
        <w:tabs>
          <w:tab w:val="left" w:pos="840"/>
        </w:tabs>
        <w:kinsoku/>
        <w:wordWrap/>
        <w:overflowPunct/>
        <w:topLinePunct w:val="0"/>
        <w:autoSpaceDE/>
        <w:autoSpaceDN/>
        <w:bidi w:val="0"/>
        <w:adjustRightInd w:val="0"/>
        <w:spacing w:line="560" w:lineRule="exact"/>
        <w:ind w:firstLine="640" w:firstLineChars="200"/>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4.智力、精神和重度残疾人托养服务：2024年全年实际完成金额246.25万元，其中2024年度中央财政资金执行71.64万元。</w:t>
      </w:r>
      <w:r>
        <w:rPr>
          <w:rFonts w:hint="eastAsia" w:ascii="Times New Roman" w:hAnsi="Times New Roman" w:eastAsia="仿宋_GB2312" w:cs="Times New Roman"/>
          <w:bCs/>
          <w:sz w:val="32"/>
          <w:szCs w:val="32"/>
          <w:lang w:val="en-US" w:eastAsia="zh-CN"/>
        </w:rPr>
        <w:t xml:space="preserve">     </w:t>
      </w:r>
    </w:p>
    <w:p w14:paraId="4094534D">
      <w:pPr>
        <w:pStyle w:val="6"/>
        <w:keepNext w:val="0"/>
        <w:keepLines w:val="0"/>
        <w:pageBreakBefore w:val="0"/>
        <w:numPr>
          <w:numId w:val="0"/>
        </w:numPr>
        <w:tabs>
          <w:tab w:val="left" w:pos="840"/>
        </w:tabs>
        <w:kinsoku/>
        <w:wordWrap/>
        <w:overflowPunct/>
        <w:topLinePunct w:val="0"/>
        <w:autoSpaceDE/>
        <w:autoSpaceDN/>
        <w:bidi w:val="0"/>
        <w:adjustRightInd w:val="0"/>
        <w:spacing w:line="560" w:lineRule="exact"/>
        <w:ind w:firstLine="643" w:firstLineChars="200"/>
        <w:rPr>
          <w:rFonts w:hint="default" w:ascii="Times New Roman" w:hAnsi="Times New Roman" w:eastAsia="仿宋_GB2312" w:cs="Times New Roman"/>
          <w:b/>
          <w:bCs w:val="0"/>
          <w:sz w:val="32"/>
          <w:szCs w:val="32"/>
        </w:rPr>
      </w:pPr>
      <w:bookmarkStart w:id="0" w:name="_GoBack"/>
      <w:bookmarkEnd w:id="0"/>
      <w:r>
        <w:rPr>
          <w:rFonts w:hint="default" w:ascii="Times New Roman" w:hAnsi="Times New Roman" w:eastAsia="仿宋_GB2312" w:cs="Times New Roman"/>
          <w:b/>
          <w:bCs w:val="0"/>
          <w:sz w:val="32"/>
          <w:szCs w:val="32"/>
        </w:rPr>
        <w:t>中央彩票公益金支出：</w:t>
      </w:r>
    </w:p>
    <w:p w14:paraId="69440F25">
      <w:pPr>
        <w:keepNext w:val="0"/>
        <w:keepLines w:val="0"/>
        <w:pageBreakBefore w:val="0"/>
        <w:numPr>
          <w:ilvl w:val="0"/>
          <w:numId w:val="0"/>
        </w:numPr>
        <w:kinsoku/>
        <w:wordWrap/>
        <w:overflowPunct/>
        <w:topLinePunct w:val="0"/>
        <w:autoSpaceDE/>
        <w:autoSpaceDN/>
        <w:bidi w:val="0"/>
        <w:adjustRightInd w:val="0"/>
        <w:spacing w:line="560" w:lineRule="exact"/>
        <w:ind w:firstLine="640" w:firstLineChars="200"/>
        <w:jc w:val="both"/>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1.残疾儿童康复服务项目：2024年全年实际完成金额1054.6万元，其中2024年度中央财政资金执行129.6万元。</w:t>
      </w:r>
    </w:p>
    <w:p w14:paraId="327122D7">
      <w:pPr>
        <w:keepNext w:val="0"/>
        <w:keepLines w:val="0"/>
        <w:pageBreakBefore w:val="0"/>
        <w:numPr>
          <w:ilvl w:val="0"/>
          <w:numId w:val="0"/>
        </w:numPr>
        <w:kinsoku/>
        <w:wordWrap/>
        <w:overflowPunct/>
        <w:topLinePunct w:val="0"/>
        <w:autoSpaceDE/>
        <w:autoSpaceDN/>
        <w:bidi w:val="0"/>
        <w:adjustRightInd w:val="0"/>
        <w:spacing w:line="560" w:lineRule="exact"/>
        <w:ind w:firstLine="640" w:firstLineChars="200"/>
        <w:jc w:val="both"/>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2.早期干预残疾儿童项目：2024年全年实际完成金额23.1万元，其中2024年度中央财政资金执行8.4万元。</w:t>
      </w:r>
    </w:p>
    <w:p w14:paraId="731D8968">
      <w:pPr>
        <w:keepNext w:val="0"/>
        <w:keepLines w:val="0"/>
        <w:pageBreakBefore w:val="0"/>
        <w:numPr>
          <w:ilvl w:val="0"/>
          <w:numId w:val="0"/>
        </w:numPr>
        <w:kinsoku/>
        <w:wordWrap/>
        <w:overflowPunct/>
        <w:topLinePunct w:val="0"/>
        <w:autoSpaceDE/>
        <w:autoSpaceDN/>
        <w:bidi w:val="0"/>
        <w:adjustRightInd w:val="0"/>
        <w:spacing w:line="560" w:lineRule="exact"/>
        <w:ind w:firstLine="640" w:firstLineChars="200"/>
        <w:jc w:val="both"/>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3.困难智力、精神和重度残疾人残疾评定补贴：2024年全年实际完成金额6.8万元，其中2024年度中央财政资金执行6.8万元。</w:t>
      </w:r>
    </w:p>
    <w:p w14:paraId="4BEE57CC">
      <w:pPr>
        <w:keepNext w:val="0"/>
        <w:keepLines w:val="0"/>
        <w:pageBreakBefore w:val="0"/>
        <w:numPr>
          <w:ilvl w:val="0"/>
          <w:numId w:val="0"/>
        </w:numPr>
        <w:kinsoku/>
        <w:wordWrap/>
        <w:overflowPunct/>
        <w:topLinePunct w:val="0"/>
        <w:autoSpaceDE/>
        <w:autoSpaceDN/>
        <w:bidi w:val="0"/>
        <w:adjustRightInd w:val="0"/>
        <w:spacing w:line="560" w:lineRule="exact"/>
        <w:ind w:firstLine="640" w:firstLineChars="200"/>
        <w:jc w:val="both"/>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4.困难重度残疾人家庭无障碍改造：2024年全年实际完成金额301.09万元，其中2024年度中央财政资金执行231.55万元</w:t>
      </w:r>
    </w:p>
    <w:p w14:paraId="672B627F">
      <w:pPr>
        <w:keepNext w:val="0"/>
        <w:keepLines w:val="0"/>
        <w:pageBreakBefore w:val="0"/>
        <w:numPr>
          <w:ilvl w:val="0"/>
          <w:numId w:val="0"/>
        </w:numPr>
        <w:kinsoku/>
        <w:wordWrap/>
        <w:overflowPunct/>
        <w:topLinePunct w:val="0"/>
        <w:autoSpaceDE/>
        <w:autoSpaceDN/>
        <w:bidi w:val="0"/>
        <w:adjustRightInd w:val="0"/>
        <w:spacing w:line="560" w:lineRule="exact"/>
        <w:ind w:firstLine="640" w:firstLineChars="200"/>
        <w:jc w:val="both"/>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5.残疾人康复和托养机构设备补助项目：2024年全年实际完成金额0万元，其中2024年度中央财政资金执行0万元。</w:t>
      </w:r>
    </w:p>
    <w:p w14:paraId="35566C6C">
      <w:pPr>
        <w:keepNext w:val="0"/>
        <w:keepLines w:val="0"/>
        <w:pageBreakBefore w:val="0"/>
        <w:numPr>
          <w:ilvl w:val="0"/>
          <w:numId w:val="0"/>
        </w:numPr>
        <w:kinsoku/>
        <w:wordWrap/>
        <w:overflowPunct/>
        <w:topLinePunct w:val="0"/>
        <w:autoSpaceDE/>
        <w:autoSpaceDN/>
        <w:bidi w:val="0"/>
        <w:adjustRightInd w:val="0"/>
        <w:spacing w:line="560" w:lineRule="exact"/>
        <w:ind w:firstLine="640" w:firstLineChars="200"/>
        <w:jc w:val="both"/>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6.残疾人文化：2024年全年实际完成金额8.57万元，其中2024年度中央财政资金执行8.57万元。</w:t>
      </w:r>
    </w:p>
    <w:p w14:paraId="4C11ABFD">
      <w:pPr>
        <w:keepNext w:val="0"/>
        <w:keepLines w:val="0"/>
        <w:pageBreakBefore w:val="0"/>
        <w:numPr>
          <w:ilvl w:val="0"/>
          <w:numId w:val="0"/>
        </w:numPr>
        <w:kinsoku/>
        <w:wordWrap/>
        <w:overflowPunct/>
        <w:topLinePunct w:val="0"/>
        <w:autoSpaceDE/>
        <w:autoSpaceDN/>
        <w:bidi w:val="0"/>
        <w:adjustRightInd w:val="0"/>
        <w:spacing w:line="560" w:lineRule="exact"/>
        <w:ind w:firstLine="619" w:firstLineChars="200"/>
        <w:jc w:val="both"/>
        <w:rPr>
          <w:rFonts w:hint="default" w:ascii="Times New Roman" w:hAnsi="Times New Roman" w:eastAsia="黑体" w:cs="Times New Roman"/>
          <w:b/>
          <w:bCs/>
          <w:spacing w:val="-6"/>
          <w:sz w:val="32"/>
          <w:szCs w:val="32"/>
        </w:rPr>
      </w:pPr>
      <w:r>
        <w:rPr>
          <w:rFonts w:hint="default" w:ascii="Times New Roman" w:hAnsi="Times New Roman" w:eastAsia="黑体" w:cs="Times New Roman"/>
          <w:b/>
          <w:bCs/>
          <w:spacing w:val="-6"/>
          <w:sz w:val="32"/>
          <w:szCs w:val="32"/>
        </w:rPr>
        <w:t>二、绩效目标完成情况分析</w:t>
      </w:r>
    </w:p>
    <w:p w14:paraId="79E6AC28">
      <w:pPr>
        <w:keepNext w:val="0"/>
        <w:keepLines w:val="0"/>
        <w:pageBreakBefore w:val="0"/>
        <w:kinsoku/>
        <w:wordWrap/>
        <w:overflowPunct/>
        <w:topLinePunct w:val="0"/>
        <w:autoSpaceDE/>
        <w:autoSpaceDN/>
        <w:bidi w:val="0"/>
        <w:adjustRightInd w:val="0"/>
        <w:spacing w:line="560" w:lineRule="exact"/>
        <w:ind w:firstLine="619" w:firstLineChars="200"/>
        <w:jc w:val="both"/>
        <w:rPr>
          <w:rFonts w:hint="default" w:ascii="Times New Roman" w:hAnsi="Times New Roman" w:eastAsia="楷体_GB2312" w:cs="Times New Roman"/>
          <w:b/>
          <w:spacing w:val="-6"/>
          <w:sz w:val="32"/>
          <w:szCs w:val="32"/>
        </w:rPr>
      </w:pPr>
      <w:r>
        <w:rPr>
          <w:rFonts w:hint="default" w:ascii="Times New Roman" w:hAnsi="Times New Roman" w:eastAsia="楷体_GB2312" w:cs="Times New Roman"/>
          <w:b/>
          <w:spacing w:val="-6"/>
          <w:sz w:val="32"/>
          <w:szCs w:val="32"/>
        </w:rPr>
        <w:t>（一）资金投入情况分析。</w:t>
      </w:r>
    </w:p>
    <w:p w14:paraId="4D72DA10">
      <w:pPr>
        <w:pStyle w:val="6"/>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项目资金到位情况分析。</w:t>
      </w:r>
      <w:r>
        <w:rPr>
          <w:rFonts w:hint="eastAsia"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年市残联、财政及时将资金下达至</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区残联，资金到位率100%。</w:t>
      </w:r>
    </w:p>
    <w:p w14:paraId="6C5CD70D">
      <w:pPr>
        <w:pStyle w:val="6"/>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项目资金执行情况分析。按照专款专用的原则，按资金预算使用在所列项目上。</w:t>
      </w:r>
    </w:p>
    <w:p w14:paraId="716F424C">
      <w:pPr>
        <w:pStyle w:val="6"/>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项目资金管理情况分析。 专项资金严格按照财务管理规定执行，下拨及时，使用科目合理，程序合法，确保了项目的顺利完成。 </w:t>
      </w:r>
    </w:p>
    <w:p w14:paraId="532AB36B">
      <w:pPr>
        <w:keepNext w:val="0"/>
        <w:keepLines w:val="0"/>
        <w:pageBreakBefore w:val="0"/>
        <w:kinsoku/>
        <w:wordWrap/>
        <w:overflowPunct/>
        <w:topLinePunct w:val="0"/>
        <w:autoSpaceDE/>
        <w:autoSpaceDN/>
        <w:bidi w:val="0"/>
        <w:adjustRightInd w:val="0"/>
        <w:spacing w:line="560" w:lineRule="exact"/>
        <w:ind w:firstLine="619" w:firstLineChars="200"/>
        <w:jc w:val="both"/>
        <w:rPr>
          <w:rFonts w:hint="default" w:ascii="Times New Roman" w:hAnsi="Times New Roman" w:eastAsia="楷体_GB2312" w:cs="Times New Roman"/>
          <w:b/>
          <w:spacing w:val="-6"/>
          <w:sz w:val="32"/>
          <w:szCs w:val="32"/>
        </w:rPr>
      </w:pPr>
      <w:r>
        <w:rPr>
          <w:rFonts w:hint="default" w:ascii="Times New Roman" w:hAnsi="Times New Roman" w:eastAsia="楷体_GB2312" w:cs="Times New Roman"/>
          <w:b/>
          <w:spacing w:val="-6"/>
          <w:sz w:val="32"/>
          <w:szCs w:val="32"/>
        </w:rPr>
        <w:t>（二）总体绩效目标完成情况分析。</w:t>
      </w:r>
    </w:p>
    <w:p w14:paraId="09A09D9C">
      <w:pPr>
        <w:pStyle w:val="6"/>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数量指标。各项数值均完成。</w:t>
      </w:r>
    </w:p>
    <w:p w14:paraId="3FDFAB80">
      <w:pPr>
        <w:pStyle w:val="6"/>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质量指标。开展的项目均从</w:t>
      </w:r>
      <w:r>
        <w:rPr>
          <w:rFonts w:hint="eastAsia"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年初计划实施，并于</w:t>
      </w:r>
      <w:r>
        <w:rPr>
          <w:rFonts w:hint="eastAsia"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年底前完成年度绩效目标。项目开展形成全社会参与扶残助残的良好氛围，帮助残疾人更好地融入社会，平等参与共享的社会环境进一步优化。     </w:t>
      </w:r>
    </w:p>
    <w:p w14:paraId="096BE6CA">
      <w:pPr>
        <w:pStyle w:val="6"/>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b/>
          <w:spacing w:val="-6"/>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时效指标。各项按照文件方案实施，在</w:t>
      </w:r>
      <w:r>
        <w:rPr>
          <w:rFonts w:hint="eastAsia"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年底前完成。</w:t>
      </w:r>
    </w:p>
    <w:p w14:paraId="535C1528">
      <w:pPr>
        <w:keepNext w:val="0"/>
        <w:keepLines w:val="0"/>
        <w:pageBreakBefore w:val="0"/>
        <w:kinsoku/>
        <w:wordWrap/>
        <w:overflowPunct/>
        <w:topLinePunct w:val="0"/>
        <w:autoSpaceDE/>
        <w:autoSpaceDN/>
        <w:bidi w:val="0"/>
        <w:adjustRightInd w:val="0"/>
        <w:spacing w:line="560" w:lineRule="exact"/>
        <w:ind w:firstLine="619" w:firstLineChars="200"/>
        <w:jc w:val="both"/>
        <w:rPr>
          <w:rFonts w:hint="default" w:ascii="Times New Roman" w:hAnsi="Times New Roman" w:eastAsia="楷体_GB2312" w:cs="Times New Roman"/>
          <w:spacing w:val="-6"/>
          <w:sz w:val="32"/>
          <w:szCs w:val="32"/>
        </w:rPr>
      </w:pPr>
      <w:r>
        <w:rPr>
          <w:rFonts w:hint="default" w:ascii="Times New Roman" w:hAnsi="Times New Roman" w:eastAsia="楷体_GB2312" w:cs="Times New Roman"/>
          <w:b/>
          <w:spacing w:val="-6"/>
          <w:sz w:val="32"/>
          <w:szCs w:val="32"/>
        </w:rPr>
        <w:t>（三）绩效指标完成情况分析。</w:t>
      </w:r>
    </w:p>
    <w:p w14:paraId="69CDF66F">
      <w:pPr>
        <w:keepNext w:val="0"/>
        <w:keepLines w:val="0"/>
        <w:pageBreakBefore w:val="0"/>
        <w:kinsoku/>
        <w:wordWrap/>
        <w:overflowPunct/>
        <w:topLinePunct w:val="0"/>
        <w:autoSpaceDE/>
        <w:autoSpaceDN/>
        <w:bidi w:val="0"/>
        <w:adjustRightInd w:val="0"/>
        <w:spacing w:line="560" w:lineRule="exact"/>
        <w:ind w:firstLine="619" w:firstLineChars="200"/>
        <w:jc w:val="both"/>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1.产出指标完成情况分析。</w:t>
      </w:r>
    </w:p>
    <w:p w14:paraId="79F141F0">
      <w:pPr>
        <w:keepNext w:val="0"/>
        <w:keepLines w:val="0"/>
        <w:pageBreakBefore w:val="0"/>
        <w:kinsoku/>
        <w:wordWrap/>
        <w:overflowPunct/>
        <w:topLinePunct w:val="0"/>
        <w:autoSpaceDE/>
        <w:autoSpaceDN/>
        <w:bidi w:val="0"/>
        <w:adjustRightInd w:val="0"/>
        <w:spacing w:line="560" w:lineRule="exact"/>
        <w:ind w:firstLine="616" w:firstLineChars="200"/>
        <w:jc w:val="both"/>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rPr>
        <w:t>数量指标。</w:t>
      </w:r>
      <w:r>
        <w:rPr>
          <w:rFonts w:hint="default" w:ascii="Times New Roman" w:hAnsi="Times New Roman" w:eastAsia="仿宋_GB2312" w:cs="Times New Roman"/>
          <w:spacing w:val="-6"/>
          <w:sz w:val="32"/>
          <w:szCs w:val="32"/>
          <w:lang w:eastAsia="zh-CN"/>
        </w:rPr>
        <w:t>各个项目均按照任务数完成项目数量指标。</w:t>
      </w:r>
    </w:p>
    <w:p w14:paraId="233FAB6D">
      <w:pPr>
        <w:keepNext w:val="0"/>
        <w:keepLines w:val="0"/>
        <w:pageBreakBefore w:val="0"/>
        <w:kinsoku/>
        <w:wordWrap/>
        <w:overflowPunct/>
        <w:topLinePunct w:val="0"/>
        <w:autoSpaceDE/>
        <w:autoSpaceDN/>
        <w:bidi w:val="0"/>
        <w:adjustRightInd w:val="0"/>
        <w:spacing w:line="560" w:lineRule="exact"/>
        <w:ind w:firstLine="616" w:firstLineChars="200"/>
        <w:jc w:val="both"/>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pacing w:val="-6"/>
          <w:sz w:val="32"/>
          <w:szCs w:val="32"/>
        </w:rPr>
        <w:t>（2）质量指标。</w:t>
      </w:r>
      <w:r>
        <w:rPr>
          <w:rFonts w:hint="default" w:ascii="Times New Roman" w:hAnsi="Times New Roman" w:eastAsia="仿宋_GB2312" w:cs="Times New Roman"/>
          <w:spacing w:val="-6"/>
          <w:sz w:val="32"/>
          <w:szCs w:val="32"/>
          <w:lang w:eastAsia="zh-CN"/>
        </w:rPr>
        <w:t>高质量地完成项目任务。</w:t>
      </w:r>
    </w:p>
    <w:p w14:paraId="6B7D47ED">
      <w:pPr>
        <w:keepNext w:val="0"/>
        <w:keepLines w:val="0"/>
        <w:pageBreakBefore w:val="0"/>
        <w:kinsoku/>
        <w:wordWrap/>
        <w:overflowPunct/>
        <w:topLinePunct w:val="0"/>
        <w:autoSpaceDE/>
        <w:autoSpaceDN/>
        <w:bidi w:val="0"/>
        <w:adjustRightInd w:val="0"/>
        <w:spacing w:line="560" w:lineRule="exact"/>
        <w:ind w:firstLine="616" w:firstLineChars="200"/>
        <w:jc w:val="both"/>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（3）时效指标。</w:t>
      </w:r>
      <w:r>
        <w:rPr>
          <w:rFonts w:hint="default" w:ascii="Times New Roman" w:hAnsi="Times New Roman" w:eastAsia="仿宋_GB2312" w:cs="Times New Roman"/>
          <w:spacing w:val="-6"/>
          <w:sz w:val="32"/>
          <w:szCs w:val="32"/>
          <w:lang w:eastAsia="zh-CN"/>
        </w:rPr>
        <w:t>项目均在</w:t>
      </w:r>
      <w:r>
        <w:rPr>
          <w:rFonts w:hint="eastAsia" w:eastAsia="仿宋_GB2312" w:cs="Times New Roman"/>
          <w:spacing w:val="-6"/>
          <w:sz w:val="32"/>
          <w:szCs w:val="32"/>
          <w:lang w:val="en-US" w:eastAsia="zh-CN"/>
        </w:rPr>
        <w:t>2024</w:t>
      </w:r>
      <w:r>
        <w:rPr>
          <w:rFonts w:hint="default" w:ascii="Times New Roman" w:hAnsi="Times New Roman" w:eastAsia="仿宋_GB2312" w:cs="Times New Roman"/>
          <w:spacing w:val="-6"/>
          <w:sz w:val="32"/>
          <w:szCs w:val="32"/>
          <w:lang w:val="en-US" w:eastAsia="zh-CN"/>
        </w:rPr>
        <w:t>年12月底之前完成。</w:t>
      </w:r>
    </w:p>
    <w:p w14:paraId="72D1DB01">
      <w:pPr>
        <w:keepNext w:val="0"/>
        <w:keepLines w:val="0"/>
        <w:pageBreakBefore w:val="0"/>
        <w:kinsoku/>
        <w:wordWrap/>
        <w:overflowPunct/>
        <w:topLinePunct w:val="0"/>
        <w:autoSpaceDE/>
        <w:autoSpaceDN/>
        <w:bidi w:val="0"/>
        <w:adjustRightInd w:val="0"/>
        <w:spacing w:line="560" w:lineRule="exact"/>
        <w:ind w:firstLine="619" w:firstLineChars="200"/>
        <w:jc w:val="both"/>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2.效益指标完成情况分析。</w:t>
      </w:r>
    </w:p>
    <w:p w14:paraId="677F2B17">
      <w:pPr>
        <w:pStyle w:val="6"/>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1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lang w:val="en-US" w:eastAsia="zh-CN" w:bidi="ar-SA"/>
        </w:rPr>
        <w:t>（1）</w:t>
      </w:r>
      <w:r>
        <w:rPr>
          <w:rFonts w:hint="default" w:ascii="Times New Roman" w:hAnsi="Times New Roman" w:eastAsia="仿宋_GB2312" w:cs="Times New Roman"/>
          <w:sz w:val="32"/>
          <w:szCs w:val="32"/>
        </w:rPr>
        <w:t>经济效益。无障碍改造项目，改善家庭环境，提高了生活质量。评定补贴项目发放资金减轻生活负担。残疾人文化项目帮助残疾人更好地融入社会，开展正常的生活。</w:t>
      </w:r>
    </w:p>
    <w:p w14:paraId="32E85A22">
      <w:pPr>
        <w:pStyle w:val="6"/>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1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lang w:val="en-US" w:eastAsia="zh-CN" w:bidi="ar-SA"/>
        </w:rPr>
        <w:t>（2）</w:t>
      </w:r>
      <w:r>
        <w:rPr>
          <w:rFonts w:hint="default" w:ascii="Times New Roman" w:hAnsi="Times New Roman" w:eastAsia="仿宋_GB2312" w:cs="Times New Roman"/>
          <w:sz w:val="32"/>
          <w:szCs w:val="32"/>
        </w:rPr>
        <w:t>社会效益。我</w:t>
      </w:r>
      <w:r>
        <w:rPr>
          <w:rFonts w:hint="eastAsia"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残疾人通过各项目得到不同的帮扶，配合精准扶贫工作开展，残疾人康复服务水平有所提高，接受扫盲和农村实用技术培训的残疾人受教育水平和生活生产能力有所提高，关心、理解、支持残疾人的社会氛围有所改善，有需求的残疾儿童得到基本康复服务覆盖率达到100%。</w:t>
      </w:r>
    </w:p>
    <w:p w14:paraId="6FD88E60">
      <w:pPr>
        <w:pStyle w:val="6"/>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1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lang w:val="en-US" w:eastAsia="zh-CN" w:bidi="ar-SA"/>
        </w:rPr>
        <w:t>（3）</w:t>
      </w:r>
      <w:r>
        <w:rPr>
          <w:rFonts w:hint="default" w:ascii="Times New Roman" w:hAnsi="Times New Roman" w:eastAsia="仿宋_GB2312" w:cs="Times New Roman"/>
          <w:sz w:val="32"/>
          <w:szCs w:val="32"/>
        </w:rPr>
        <w:t>可持续影响。以上项目，提升了残疾人生活环境，有效推动残疾人事业发展。</w:t>
      </w:r>
    </w:p>
    <w:p w14:paraId="151555DA">
      <w:pPr>
        <w:pStyle w:val="6"/>
        <w:keepNext w:val="0"/>
        <w:keepLines w:val="0"/>
        <w:pageBreakBefore w:val="0"/>
        <w:kinsoku/>
        <w:wordWrap/>
        <w:overflowPunct/>
        <w:topLinePunct w:val="0"/>
        <w:autoSpaceDE/>
        <w:autoSpaceDN/>
        <w:bidi w:val="0"/>
        <w:adjustRightInd w:val="0"/>
        <w:spacing w:line="560" w:lineRule="exact"/>
        <w:ind w:firstLine="619" w:firstLineChars="200"/>
        <w:jc w:val="both"/>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3.满意度指标完成情况分析。</w:t>
      </w:r>
      <w:r>
        <w:rPr>
          <w:rFonts w:hint="default" w:ascii="Times New Roman" w:hAnsi="Times New Roman" w:eastAsia="仿宋_GB2312" w:cs="Times New Roman"/>
          <w:sz w:val="32"/>
          <w:szCs w:val="32"/>
        </w:rPr>
        <w:t>经抽查，残疾人及残疾人家属对残疾人服务的满意度达100%，接受农村实用技术培训残疾人或家属满意度达100%，残疾儿童或家属对基本康复服务满意度达100%，接受残疾评定补贴的残疾人满意度达100%，接受无障碍改造残疾人家庭满意度达100%，残疾人及亲友对残疾人能享有文化服务的满意度达100%。</w:t>
      </w:r>
    </w:p>
    <w:p w14:paraId="7B19E88C">
      <w:pPr>
        <w:keepNext w:val="0"/>
        <w:keepLines w:val="0"/>
        <w:pageBreakBefore w:val="0"/>
        <w:numPr>
          <w:ilvl w:val="0"/>
          <w:numId w:val="0"/>
        </w:numPr>
        <w:kinsoku/>
        <w:wordWrap/>
        <w:overflowPunct/>
        <w:topLinePunct w:val="0"/>
        <w:autoSpaceDE/>
        <w:autoSpaceDN/>
        <w:bidi w:val="0"/>
        <w:adjustRightInd w:val="0"/>
        <w:spacing w:line="560" w:lineRule="exact"/>
        <w:ind w:firstLine="619" w:firstLineChars="200"/>
        <w:jc w:val="both"/>
        <w:rPr>
          <w:rFonts w:hint="default" w:ascii="Times New Roman" w:hAnsi="Times New Roman" w:eastAsia="黑体" w:cs="Times New Roman"/>
          <w:b/>
          <w:bCs/>
          <w:spacing w:val="-6"/>
          <w:sz w:val="32"/>
          <w:szCs w:val="32"/>
        </w:rPr>
      </w:pPr>
      <w:r>
        <w:rPr>
          <w:rFonts w:hint="default" w:ascii="Times New Roman" w:hAnsi="Times New Roman" w:eastAsia="黑体" w:cs="Times New Roman"/>
          <w:b/>
          <w:bCs/>
          <w:spacing w:val="-6"/>
          <w:sz w:val="32"/>
          <w:szCs w:val="32"/>
        </w:rPr>
        <w:t>三、偏离绩效目标的原因和下一步改进措施</w:t>
      </w:r>
    </w:p>
    <w:p w14:paraId="3F1CA08F">
      <w:pPr>
        <w:pStyle w:val="6"/>
        <w:keepNext w:val="0"/>
        <w:keepLines w:val="0"/>
        <w:pageBreakBefore w:val="0"/>
        <w:kinsoku/>
        <w:wordWrap/>
        <w:overflowPunct/>
        <w:topLinePunct w:val="0"/>
        <w:autoSpaceDE/>
        <w:autoSpaceDN/>
        <w:bidi w:val="0"/>
        <w:adjustRightInd w:val="0"/>
        <w:spacing w:line="560" w:lineRule="exact"/>
        <w:ind w:firstLine="616"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lang w:eastAsia="zh-CN"/>
        </w:rPr>
        <w:t>指标均按照目标完成，下一步更加提高，</w:t>
      </w:r>
      <w:r>
        <w:rPr>
          <w:rFonts w:hint="default" w:ascii="Times New Roman" w:hAnsi="Times New Roman" w:eastAsia="仿宋_GB2312" w:cs="Times New Roman"/>
          <w:sz w:val="32"/>
          <w:szCs w:val="32"/>
        </w:rPr>
        <w:t>进一步完善制度、明确分工，将任务落实到个人，明确项目实施方案，将惠残助残政策落到实处。</w:t>
      </w:r>
    </w:p>
    <w:p w14:paraId="75023EAA">
      <w:pPr>
        <w:keepNext w:val="0"/>
        <w:keepLines w:val="0"/>
        <w:pageBreakBefore w:val="0"/>
        <w:numPr>
          <w:ilvl w:val="0"/>
          <w:numId w:val="0"/>
        </w:numPr>
        <w:kinsoku/>
        <w:wordWrap/>
        <w:overflowPunct/>
        <w:topLinePunct w:val="0"/>
        <w:autoSpaceDE/>
        <w:autoSpaceDN/>
        <w:bidi w:val="0"/>
        <w:adjustRightInd w:val="0"/>
        <w:spacing w:line="560" w:lineRule="exact"/>
        <w:ind w:firstLine="619" w:firstLineChars="200"/>
        <w:jc w:val="both"/>
        <w:rPr>
          <w:rFonts w:hint="default" w:ascii="Times New Roman" w:hAnsi="Times New Roman" w:eastAsia="黑体" w:cs="Times New Roman"/>
          <w:b/>
          <w:bCs/>
          <w:spacing w:val="-6"/>
          <w:sz w:val="32"/>
          <w:szCs w:val="32"/>
        </w:rPr>
      </w:pPr>
      <w:r>
        <w:rPr>
          <w:rFonts w:hint="default" w:ascii="Times New Roman" w:hAnsi="Times New Roman" w:eastAsia="黑体" w:cs="Times New Roman"/>
          <w:b/>
          <w:bCs/>
          <w:spacing w:val="-6"/>
          <w:sz w:val="32"/>
          <w:szCs w:val="32"/>
          <w:lang w:eastAsia="zh-CN"/>
        </w:rPr>
        <w:t>四、</w:t>
      </w:r>
      <w:r>
        <w:rPr>
          <w:rFonts w:hint="default" w:ascii="Times New Roman" w:hAnsi="Times New Roman" w:eastAsia="黑体" w:cs="Times New Roman"/>
          <w:b/>
          <w:bCs/>
          <w:spacing w:val="-6"/>
          <w:sz w:val="32"/>
          <w:szCs w:val="32"/>
        </w:rPr>
        <w:t>绩效自评结果拟应用和公开情况</w:t>
      </w:r>
    </w:p>
    <w:p w14:paraId="3202F68E">
      <w:pPr>
        <w:pStyle w:val="6"/>
        <w:keepNext w:val="0"/>
        <w:keepLines w:val="0"/>
        <w:pageBreakBefore w:val="0"/>
        <w:numPr>
          <w:ilvl w:val="0"/>
          <w:numId w:val="0"/>
        </w:numPr>
        <w:kinsoku/>
        <w:wordWrap/>
        <w:overflowPunct/>
        <w:topLinePunct w:val="0"/>
        <w:autoSpaceDE/>
        <w:autoSpaceDN/>
        <w:bidi w:val="0"/>
        <w:adjustRightInd w:val="0"/>
        <w:spacing w:line="560" w:lineRule="exact"/>
        <w:ind w:firstLine="640" w:firstLineChars="200"/>
        <w:jc w:val="both"/>
        <w:rPr>
          <w:rFonts w:hint="default" w:ascii="Times New Roman" w:hAnsi="Times New Roman" w:eastAsia="黑体" w:cs="Times New Roman"/>
          <w:spacing w:val="-6"/>
          <w:sz w:val="32"/>
          <w:szCs w:val="32"/>
        </w:rPr>
      </w:pPr>
      <w:r>
        <w:rPr>
          <w:rFonts w:hint="default" w:ascii="Times New Roman" w:hAnsi="Times New Roman" w:eastAsia="仿宋_GB2312" w:cs="Times New Roman"/>
          <w:sz w:val="32"/>
          <w:szCs w:val="32"/>
        </w:rPr>
        <w:t>规避隐私，相关项目公开公示无异议后实施，实施过程中无不良反应。</w:t>
      </w:r>
    </w:p>
    <w:p w14:paraId="15C2872A">
      <w:pPr>
        <w:keepNext w:val="0"/>
        <w:keepLines w:val="0"/>
        <w:pageBreakBefore w:val="0"/>
        <w:numPr>
          <w:ilvl w:val="0"/>
          <w:numId w:val="0"/>
        </w:numPr>
        <w:kinsoku/>
        <w:wordWrap/>
        <w:overflowPunct/>
        <w:topLinePunct w:val="0"/>
        <w:autoSpaceDE/>
        <w:autoSpaceDN/>
        <w:bidi w:val="0"/>
        <w:adjustRightInd w:val="0"/>
        <w:spacing w:line="560" w:lineRule="exact"/>
        <w:ind w:firstLine="619" w:firstLineChars="200"/>
        <w:jc w:val="both"/>
        <w:rPr>
          <w:rFonts w:hint="default" w:ascii="Times New Roman" w:hAnsi="Times New Roman" w:eastAsia="黑体" w:cs="Times New Roman"/>
          <w:b/>
          <w:bCs/>
          <w:spacing w:val="-6"/>
          <w:sz w:val="32"/>
          <w:szCs w:val="32"/>
          <w:lang w:eastAsia="zh-CN"/>
        </w:rPr>
      </w:pPr>
      <w:r>
        <w:rPr>
          <w:rFonts w:hint="default" w:ascii="Times New Roman" w:hAnsi="Times New Roman" w:eastAsia="黑体" w:cs="Times New Roman"/>
          <w:b/>
          <w:bCs/>
          <w:spacing w:val="-6"/>
          <w:sz w:val="32"/>
          <w:szCs w:val="32"/>
          <w:lang w:eastAsia="zh-CN"/>
        </w:rPr>
        <w:t>五、其他需要说明的问题</w:t>
      </w:r>
    </w:p>
    <w:p w14:paraId="71B4339B">
      <w:pPr>
        <w:keepNext w:val="0"/>
        <w:keepLines w:val="0"/>
        <w:pageBreakBefore w:val="0"/>
        <w:kinsoku/>
        <w:wordWrap/>
        <w:overflowPunct/>
        <w:topLinePunct w:val="0"/>
        <w:autoSpaceDE/>
        <w:autoSpaceDN/>
        <w:bidi w:val="0"/>
        <w:adjustRightInd w:val="0"/>
        <w:spacing w:line="560" w:lineRule="exact"/>
        <w:ind w:firstLine="616" w:firstLineChars="200"/>
        <w:jc w:val="both"/>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pacing w:val="-6"/>
          <w:sz w:val="32"/>
          <w:szCs w:val="32"/>
          <w:lang w:eastAsia="zh-CN"/>
        </w:rPr>
        <w:t>无。</w:t>
      </w:r>
    </w:p>
    <w:p w14:paraId="2F663392">
      <w:pPr>
        <w:keepNext w:val="0"/>
        <w:keepLines w:val="0"/>
        <w:pageBreakBefore w:val="0"/>
        <w:kinsoku/>
        <w:wordWrap/>
        <w:overflowPunct/>
        <w:topLinePunct w:val="0"/>
        <w:autoSpaceDE/>
        <w:autoSpaceDN/>
        <w:bidi w:val="0"/>
        <w:adjustRightInd w:val="0"/>
        <w:spacing w:line="560" w:lineRule="exact"/>
        <w:ind w:firstLine="616" w:firstLineChars="200"/>
        <w:jc w:val="both"/>
        <w:rPr>
          <w:rFonts w:hint="default" w:ascii="Times New Roman" w:hAnsi="Times New Roman" w:eastAsia="仿宋_GB2312" w:cs="Times New Roman"/>
          <w:spacing w:val="-6"/>
          <w:sz w:val="32"/>
          <w:szCs w:val="32"/>
          <w:lang w:eastAsia="zh-CN"/>
        </w:rPr>
      </w:pPr>
    </w:p>
    <w:p w14:paraId="5AC16217">
      <w:pPr>
        <w:keepNext w:val="0"/>
        <w:keepLines w:val="0"/>
        <w:pageBreakBefore w:val="0"/>
        <w:kinsoku/>
        <w:wordWrap/>
        <w:overflowPunct/>
        <w:topLinePunct w:val="0"/>
        <w:autoSpaceDE/>
        <w:autoSpaceDN/>
        <w:bidi w:val="0"/>
        <w:adjustRightInd w:val="0"/>
        <w:spacing w:line="560" w:lineRule="exact"/>
        <w:ind w:firstLine="4312" w:firstLineChars="1400"/>
        <w:jc w:val="both"/>
        <w:rPr>
          <w:rFonts w:hint="eastAsia" w:eastAsia="仿宋_GB2312" w:cs="Times New Roman"/>
          <w:spacing w:val="-6"/>
          <w:sz w:val="32"/>
          <w:szCs w:val="32"/>
          <w:lang w:eastAsia="zh-CN"/>
        </w:rPr>
      </w:pPr>
      <w:r>
        <w:rPr>
          <w:rFonts w:hint="eastAsia" w:eastAsia="仿宋_GB2312" w:cs="Times New Roman"/>
          <w:spacing w:val="-6"/>
          <w:sz w:val="32"/>
          <w:szCs w:val="32"/>
          <w:lang w:eastAsia="zh-CN"/>
        </w:rPr>
        <w:t>淮北市残疾人联合会</w:t>
      </w:r>
    </w:p>
    <w:p w14:paraId="50235EF0">
      <w:pPr>
        <w:keepNext w:val="0"/>
        <w:keepLines w:val="0"/>
        <w:pageBreakBefore w:val="0"/>
        <w:kinsoku/>
        <w:wordWrap/>
        <w:overflowPunct/>
        <w:topLinePunct w:val="0"/>
        <w:autoSpaceDE/>
        <w:autoSpaceDN/>
        <w:bidi w:val="0"/>
        <w:adjustRightInd w:val="0"/>
        <w:spacing w:line="560" w:lineRule="exact"/>
        <w:ind w:firstLine="4620" w:firstLineChars="1500"/>
        <w:jc w:val="both"/>
        <w:rPr>
          <w:rFonts w:hint="default" w:eastAsia="仿宋_GB2312" w:cs="Times New Roman"/>
          <w:spacing w:val="-6"/>
          <w:sz w:val="32"/>
          <w:szCs w:val="32"/>
          <w:lang w:val="en-US" w:eastAsia="zh-CN"/>
        </w:rPr>
      </w:pPr>
      <w:r>
        <w:rPr>
          <w:rFonts w:hint="eastAsia" w:eastAsia="仿宋_GB2312" w:cs="Times New Roman"/>
          <w:spacing w:val="-6"/>
          <w:sz w:val="32"/>
          <w:szCs w:val="32"/>
          <w:lang w:val="en-US" w:eastAsia="zh-CN"/>
        </w:rPr>
        <w:t>2025年3月20日</w:t>
      </w:r>
    </w:p>
    <w:sectPr>
      <w:footerReference r:id="rId5" w:type="default"/>
      <w:footerReference r:id="rId6" w:type="even"/>
      <w:pgSz w:w="11906" w:h="16838"/>
      <w:pgMar w:top="2098" w:right="1474" w:bottom="1984" w:left="1587" w:header="851" w:footer="1417"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B32D6">
    <w:pPr>
      <w:pStyle w:val="2"/>
      <w:framePr w:wrap="around" w:vAnchor="text" w:hAnchor="margin" w:xAlign="outside" w:y="1"/>
      <w:rPr>
        <w:rStyle w:val="5"/>
        <w:rFonts w:hint="eastAsia" w:ascii="宋体" w:hAnsi="宋体" w:cs="宋体"/>
        <w:sz w:val="28"/>
        <w:szCs w:val="28"/>
      </w:rPr>
    </w:pPr>
    <w:r>
      <w:rPr>
        <w:rStyle w:val="5"/>
        <w:rFonts w:hint="eastAsia" w:ascii="宋体" w:hAnsi="宋体" w:cs="宋体"/>
        <w:sz w:val="28"/>
        <w:szCs w:val="28"/>
      </w:rPr>
      <w:t>-</w:t>
    </w:r>
    <w:r>
      <w:rPr>
        <w:rFonts w:hint="eastAsia" w:ascii="宋体" w:hAnsi="宋体" w:cs="宋体"/>
        <w:sz w:val="28"/>
        <w:szCs w:val="28"/>
      </w:rPr>
      <w:fldChar w:fldCharType="begin"/>
    </w:r>
    <w:r>
      <w:rPr>
        <w:rStyle w:val="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5"/>
        <w:rFonts w:ascii="宋体" w:hAnsi="宋体" w:cs="宋体"/>
        <w:sz w:val="28"/>
        <w:szCs w:val="28"/>
      </w:rPr>
      <w:t>4</w:t>
    </w:r>
    <w:r>
      <w:rPr>
        <w:rFonts w:hint="eastAsia" w:ascii="宋体" w:hAnsi="宋体" w:cs="宋体"/>
        <w:sz w:val="28"/>
        <w:szCs w:val="28"/>
      </w:rPr>
      <w:fldChar w:fldCharType="end"/>
    </w:r>
    <w:r>
      <w:rPr>
        <w:rStyle w:val="5"/>
        <w:rFonts w:hint="eastAsia" w:ascii="宋体" w:hAnsi="宋体" w:cs="宋体"/>
        <w:sz w:val="28"/>
        <w:szCs w:val="28"/>
      </w:rPr>
      <w:t>-</w:t>
    </w:r>
  </w:p>
  <w:p w14:paraId="5F113810">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03EB4">
    <w:pPr>
      <w:pStyle w:val="2"/>
      <w:framePr w:wrap="around" w:vAnchor="text" w:hAnchor="margin" w:xAlign="outside" w:y="1"/>
      <w:rPr>
        <w:rStyle w:val="5"/>
      </w:rPr>
    </w:pPr>
    <w:r>
      <w:fldChar w:fldCharType="begin"/>
    </w:r>
    <w:r>
      <w:rPr>
        <w:rStyle w:val="5"/>
      </w:rPr>
      <w:instrText xml:space="preserve">PAGE  </w:instrText>
    </w:r>
    <w:r>
      <w:fldChar w:fldCharType="end"/>
    </w:r>
  </w:p>
  <w:p w14:paraId="0851201F">
    <w:pPr>
      <w:pStyle w:val="2"/>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E4FD34"/>
    <w:multiLevelType w:val="singleLevel"/>
    <w:tmpl w:val="34E4FD3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2NTYyNWRlNTY3NjAwZWRhMWJmOTljOTk5NjY4NzUifQ=="/>
  </w:docVars>
  <w:rsids>
    <w:rsidRoot w:val="2415124E"/>
    <w:rsid w:val="14F20C1E"/>
    <w:rsid w:val="2415124E"/>
    <w:rsid w:val="325715D1"/>
    <w:rsid w:val="33AA68F9"/>
    <w:rsid w:val="3D145DC3"/>
    <w:rsid w:val="3EB40DC4"/>
    <w:rsid w:val="45C759A8"/>
    <w:rsid w:val="47390125"/>
    <w:rsid w:val="4F05717A"/>
    <w:rsid w:val="4F6C1739"/>
    <w:rsid w:val="53006C5A"/>
    <w:rsid w:val="53177D56"/>
    <w:rsid w:val="578600AD"/>
    <w:rsid w:val="70A30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360" w:lineRule="atLeast"/>
      <w:textAlignment w:val="baseline"/>
    </w:pPr>
    <w:rPr>
      <w:rFonts w:ascii="Times New Roman" w:hAnsi="Times New Roman" w:eastAsia="宋体" w:cs="Times New Roman"/>
      <w:sz w:val="30"/>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spacing w:line="240" w:lineRule="atLeast"/>
    </w:pPr>
    <w:rPr>
      <w:sz w:val="18"/>
      <w:szCs w:val="18"/>
    </w:rPr>
  </w:style>
  <w:style w:type="character" w:styleId="5">
    <w:name w:val="page number"/>
    <w:basedOn w:val="4"/>
    <w:autoRedefine/>
    <w:qFormat/>
    <w:uiPriority w:val="0"/>
  </w:style>
  <w:style w:type="paragraph" w:styleId="6">
    <w:name w:val="No Spacing"/>
    <w:autoRedefine/>
    <w:qFormat/>
    <w:uiPriority w:val="1"/>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1629</Words>
  <Characters>1832</Characters>
  <Lines>0</Lines>
  <Paragraphs>0</Paragraphs>
  <TotalTime>5</TotalTime>
  <ScaleCrop>false</ScaleCrop>
  <LinksUpToDate>false</LinksUpToDate>
  <CharactersWithSpaces>1839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2024-02-29T07:50:00Z</dcterms:created>
  <dc:creator>man</dc:creator>
  <cp:lastModifiedBy>Administrator</cp:lastModifiedBy>
  <dcterms:modified xsi:type="dcterms:W3CDTF">2025-07-01T09:01:53Z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ABEF520B596D42599BFD935A53E4D213_13</vt:lpwstr>
  </property>
  <property fmtid="{D5CDD505-2E9C-101B-9397-08002B2CF9AE}" pid="4" name="KSOTemplateDocerSaveRecord">
    <vt:lpwstr>eyJoZGlkIjoiMjg2NTYyNWRlNTY3NjAwZWRhMWJmOTljOTk5NjY4NzUifQ==</vt:lpwstr>
  </property>
</Properties>
</file>