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5BE6291">
      <w:pPr>
        <w:jc w:val="center"/>
        <w:rPr>
          <w:rFonts w:hint="eastAsia" w:ascii="仿宋" w:hAnsi="仿宋" w:eastAsia="仿宋" w:cs="仿宋"/>
          <w:sz w:val="32"/>
          <w:szCs w:val="32"/>
        </w:rPr>
      </w:pPr>
      <w:r>
        <w:rPr>
          <w:rFonts w:hint="eastAsia" w:ascii="仿宋" w:hAnsi="仿宋" w:eastAsia="仿宋" w:cs="仿宋"/>
          <w:sz w:val="32"/>
          <w:szCs w:val="32"/>
        </w:rPr>
        <w:t>淮政办秘〔2018〕213号</w:t>
      </w:r>
    </w:p>
    <w:p w14:paraId="039377C4">
      <w:pPr>
        <w:jc w:val="center"/>
        <w:rPr>
          <w:rFonts w:hint="eastAsia" w:ascii="仿宋" w:hAnsi="仿宋" w:eastAsia="仿宋" w:cs="仿宋"/>
          <w:sz w:val="32"/>
          <w:szCs w:val="32"/>
        </w:rPr>
      </w:pPr>
    </w:p>
    <w:p w14:paraId="0FBDC871">
      <w:pPr>
        <w:jc w:val="center"/>
        <w:rPr>
          <w:rFonts w:hint="eastAsia" w:ascii="仿宋" w:hAnsi="仿宋" w:eastAsia="仿宋" w:cs="仿宋"/>
          <w:sz w:val="32"/>
          <w:szCs w:val="32"/>
        </w:rPr>
      </w:pPr>
    </w:p>
    <w:p w14:paraId="3F383FB4">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18" w:lineRule="atLeast"/>
        <w:ind w:left="0" w:right="0" w:firstLine="0"/>
        <w:jc w:val="center"/>
        <w:rPr>
          <w:rFonts w:hint="eastAsia" w:ascii="微软雅黑" w:hAnsi="微软雅黑" w:eastAsia="微软雅黑" w:cs="微软雅黑"/>
          <w:b w:val="0"/>
          <w:bCs w:val="0"/>
          <w:i w:val="0"/>
          <w:iCs w:val="0"/>
          <w:caps w:val="0"/>
          <w:color w:val="333333"/>
          <w:spacing w:val="0"/>
          <w:sz w:val="45"/>
          <w:szCs w:val="45"/>
        </w:rPr>
      </w:pPr>
      <w:r>
        <w:rPr>
          <w:rFonts w:hint="eastAsia" w:ascii="微软雅黑" w:hAnsi="微软雅黑" w:eastAsia="微软雅黑" w:cs="微软雅黑"/>
          <w:b w:val="0"/>
          <w:bCs w:val="0"/>
          <w:i w:val="0"/>
          <w:iCs w:val="0"/>
          <w:caps w:val="0"/>
          <w:color w:val="333333"/>
          <w:spacing w:val="0"/>
          <w:sz w:val="45"/>
          <w:szCs w:val="45"/>
          <w:shd w:val="clear" w:fill="FFFFFF"/>
        </w:rPr>
        <w:t>淮北市人民政府办公室关于印发淮北市河湖及水利工程管理范围和保护范围划界工作实施方案的通知</w:t>
      </w:r>
    </w:p>
    <w:p w14:paraId="0B2DFBBC">
      <w:pPr>
        <w:rPr>
          <w:rFonts w:hint="eastAsia"/>
        </w:rPr>
      </w:pPr>
    </w:p>
    <w:p w14:paraId="47B98D14">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5" w:beforeAutospacing="0" w:after="105" w:afterAutospacing="0" w:line="18" w:lineRule="atLeast"/>
        <w:ind w:left="0" w:right="0" w:firstLine="0"/>
        <w:jc w:val="both"/>
        <w:rPr>
          <w:rFonts w:hint="eastAsia" w:ascii="微软雅黑" w:hAnsi="微软雅黑" w:eastAsia="微软雅黑" w:cs="微软雅黑"/>
          <w:i w:val="0"/>
          <w:iCs w:val="0"/>
          <w:caps w:val="0"/>
          <w:color w:val="333333"/>
          <w:spacing w:val="0"/>
          <w:sz w:val="19"/>
          <w:szCs w:val="19"/>
        </w:rPr>
      </w:pPr>
      <w:r>
        <w:rPr>
          <w:rFonts w:hint="eastAsia" w:ascii="微软雅黑" w:hAnsi="微软雅黑" w:eastAsia="微软雅黑" w:cs="微软雅黑"/>
          <w:i w:val="0"/>
          <w:iCs w:val="0"/>
          <w:caps w:val="0"/>
          <w:color w:val="333333"/>
          <w:spacing w:val="0"/>
          <w:sz w:val="19"/>
          <w:szCs w:val="19"/>
          <w:bdr w:val="none" w:color="auto" w:sz="0" w:space="0"/>
          <w:shd w:val="clear" w:fill="FFFFFF"/>
        </w:rPr>
        <w:t>濉溪县、各区人民政府，市政府有关部门，各有关单位：</w:t>
      </w:r>
    </w:p>
    <w:p w14:paraId="35107F98">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5" w:beforeAutospacing="0" w:after="105" w:afterAutospacing="0" w:line="18" w:lineRule="atLeast"/>
        <w:ind w:left="0" w:right="0" w:firstLine="420"/>
        <w:jc w:val="both"/>
        <w:rPr>
          <w:rFonts w:hint="eastAsia" w:ascii="微软雅黑" w:hAnsi="微软雅黑" w:eastAsia="微软雅黑" w:cs="微软雅黑"/>
          <w:i w:val="0"/>
          <w:iCs w:val="0"/>
          <w:caps w:val="0"/>
          <w:color w:val="333333"/>
          <w:spacing w:val="0"/>
          <w:sz w:val="19"/>
          <w:szCs w:val="19"/>
        </w:rPr>
      </w:pPr>
      <w:r>
        <w:rPr>
          <w:rFonts w:hint="eastAsia" w:ascii="微软雅黑" w:hAnsi="微软雅黑" w:eastAsia="微软雅黑" w:cs="微软雅黑"/>
          <w:i w:val="0"/>
          <w:iCs w:val="0"/>
          <w:caps w:val="0"/>
          <w:color w:val="333333"/>
          <w:spacing w:val="0"/>
          <w:sz w:val="19"/>
          <w:szCs w:val="19"/>
          <w:bdr w:val="none" w:color="auto" w:sz="0" w:space="0"/>
          <w:shd w:val="clear" w:fill="FFFFFF"/>
        </w:rPr>
        <w:t>《淮北市河湖及水利工程管理范围和保护范围划界工作实施方案》已经市水利规划委员会议审议通过，并经市政府同意，现印发给你们，请认真组织实施。</w:t>
      </w:r>
    </w:p>
    <w:p w14:paraId="5B307F4B">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5" w:beforeAutospacing="0" w:after="105" w:afterAutospacing="0" w:line="18" w:lineRule="atLeast"/>
        <w:ind w:left="0" w:right="0" w:firstLine="420"/>
        <w:jc w:val="right"/>
        <w:rPr>
          <w:rFonts w:hint="eastAsia" w:ascii="微软雅黑" w:hAnsi="微软雅黑" w:eastAsia="微软雅黑" w:cs="微软雅黑"/>
          <w:i w:val="0"/>
          <w:iCs w:val="0"/>
          <w:caps w:val="0"/>
          <w:color w:val="333333"/>
          <w:spacing w:val="0"/>
          <w:sz w:val="19"/>
          <w:szCs w:val="19"/>
        </w:rPr>
      </w:pPr>
      <w:r>
        <w:rPr>
          <w:rFonts w:hint="eastAsia" w:ascii="微软雅黑" w:hAnsi="微软雅黑" w:eastAsia="微软雅黑" w:cs="微软雅黑"/>
          <w:i w:val="0"/>
          <w:iCs w:val="0"/>
          <w:caps w:val="0"/>
          <w:color w:val="333333"/>
          <w:spacing w:val="0"/>
          <w:sz w:val="19"/>
          <w:szCs w:val="19"/>
          <w:bdr w:val="none" w:color="auto" w:sz="0" w:space="0"/>
          <w:shd w:val="clear" w:fill="FFFFFF"/>
        </w:rPr>
        <w:t>2018年12月29日</w:t>
      </w:r>
    </w:p>
    <w:p w14:paraId="54729FF0">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5" w:beforeAutospacing="0" w:after="105" w:afterAutospacing="0" w:line="18" w:lineRule="atLeast"/>
        <w:ind w:left="0" w:right="0" w:firstLine="420"/>
        <w:jc w:val="both"/>
        <w:rPr>
          <w:rFonts w:hint="eastAsia" w:ascii="微软雅黑" w:hAnsi="微软雅黑" w:eastAsia="微软雅黑" w:cs="微软雅黑"/>
          <w:i w:val="0"/>
          <w:iCs w:val="0"/>
          <w:caps w:val="0"/>
          <w:color w:val="333333"/>
          <w:spacing w:val="0"/>
          <w:sz w:val="19"/>
          <w:szCs w:val="19"/>
        </w:rPr>
      </w:pPr>
    </w:p>
    <w:p w14:paraId="4A4686EA">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5" w:beforeAutospacing="0" w:after="105" w:afterAutospacing="0" w:line="18" w:lineRule="atLeast"/>
        <w:ind w:left="0" w:right="0" w:firstLine="420"/>
        <w:jc w:val="center"/>
        <w:rPr>
          <w:rFonts w:hint="eastAsia" w:ascii="微软雅黑" w:hAnsi="微软雅黑" w:eastAsia="微软雅黑" w:cs="微软雅黑"/>
          <w:i w:val="0"/>
          <w:iCs w:val="0"/>
          <w:caps w:val="0"/>
          <w:color w:val="333333"/>
          <w:spacing w:val="0"/>
          <w:sz w:val="19"/>
          <w:szCs w:val="19"/>
        </w:rPr>
      </w:pPr>
      <w:r>
        <w:rPr>
          <w:rStyle w:val="6"/>
          <w:rFonts w:hint="eastAsia" w:ascii="微软雅黑" w:hAnsi="微软雅黑" w:eastAsia="微软雅黑" w:cs="微软雅黑"/>
          <w:b/>
          <w:bCs/>
          <w:i w:val="0"/>
          <w:iCs w:val="0"/>
          <w:caps w:val="0"/>
          <w:color w:val="333333"/>
          <w:spacing w:val="0"/>
          <w:sz w:val="19"/>
          <w:szCs w:val="19"/>
          <w:bdr w:val="none" w:color="auto" w:sz="0" w:space="0"/>
          <w:shd w:val="clear" w:fill="FFFFFF"/>
        </w:rPr>
        <w:t>淮北市河湖及水利工程管理范围和保护范围划界工作实施方案</w:t>
      </w:r>
    </w:p>
    <w:p w14:paraId="7EADF6D0">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5" w:beforeAutospacing="0" w:after="105" w:afterAutospacing="0" w:line="18" w:lineRule="atLeast"/>
        <w:ind w:left="0" w:right="0" w:firstLine="420"/>
        <w:jc w:val="both"/>
        <w:rPr>
          <w:rFonts w:hint="eastAsia" w:ascii="微软雅黑" w:hAnsi="微软雅黑" w:eastAsia="微软雅黑" w:cs="微软雅黑"/>
          <w:i w:val="0"/>
          <w:iCs w:val="0"/>
          <w:caps w:val="0"/>
          <w:color w:val="333333"/>
          <w:spacing w:val="0"/>
          <w:sz w:val="19"/>
          <w:szCs w:val="19"/>
        </w:rPr>
      </w:pPr>
      <w:r>
        <w:rPr>
          <w:rFonts w:hint="eastAsia" w:ascii="微软雅黑" w:hAnsi="微软雅黑" w:eastAsia="微软雅黑" w:cs="微软雅黑"/>
          <w:i w:val="0"/>
          <w:iCs w:val="0"/>
          <w:caps w:val="0"/>
          <w:color w:val="333333"/>
          <w:spacing w:val="0"/>
          <w:sz w:val="19"/>
          <w:szCs w:val="19"/>
          <w:bdr w:val="none" w:color="auto" w:sz="0" w:space="0"/>
          <w:shd w:val="clear" w:fill="FFFFFF"/>
        </w:rPr>
        <w:t>河湖及水利工程是国民经济和社会发展的重要基础设施，是保障和服务民生的重要物质载体。划定河湖和水利工程管理与保护范围是加强河湖和水利工程管理的一项重要基础性工作，是贯彻习近平总书记关于国家水安全重要讲话精神、落实水利部深化水利改革和加强河湖管理工作部署以及全面推行河长制的重大举措，是推进水利工程管理法治化、规范化、现代化的需要，对进一步加强河湖管理与保护、充分发挥水利工程效益具有十分重要的意义。为贯彻落实《水利部关于开展河湖管理范围和水利工程管理与保护范围划定工作的通知》（水建管〔2014〕285号）精神,根据《中华人民共和国水法》《中华人民共和国土地管理法》等法律法规，结合省水利厅《转发关于印发〈河湖管理范围和水利工程管理与保护范围划定工作实施方案编制大纲〉的通知》（皖水办管〔2015〕14号）要求和我市实际，制定本方案。</w:t>
      </w:r>
    </w:p>
    <w:p w14:paraId="786F4FC9">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5" w:beforeAutospacing="0" w:after="105" w:afterAutospacing="0" w:line="18" w:lineRule="atLeast"/>
        <w:ind w:left="0" w:right="0" w:firstLine="420"/>
        <w:jc w:val="both"/>
        <w:rPr>
          <w:rFonts w:hint="eastAsia" w:ascii="微软雅黑" w:hAnsi="微软雅黑" w:eastAsia="微软雅黑" w:cs="微软雅黑"/>
          <w:i w:val="0"/>
          <w:iCs w:val="0"/>
          <w:caps w:val="0"/>
          <w:color w:val="333333"/>
          <w:spacing w:val="0"/>
          <w:sz w:val="19"/>
          <w:szCs w:val="19"/>
        </w:rPr>
      </w:pPr>
    </w:p>
    <w:p w14:paraId="25D1F357">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5" w:beforeAutospacing="0" w:after="105" w:afterAutospacing="0" w:line="18" w:lineRule="atLeast"/>
        <w:ind w:left="0" w:right="0" w:firstLine="420"/>
        <w:jc w:val="both"/>
        <w:rPr>
          <w:rFonts w:hint="eastAsia" w:ascii="微软雅黑" w:hAnsi="微软雅黑" w:eastAsia="微软雅黑" w:cs="微软雅黑"/>
          <w:i w:val="0"/>
          <w:iCs w:val="0"/>
          <w:caps w:val="0"/>
          <w:color w:val="333333"/>
          <w:spacing w:val="0"/>
          <w:sz w:val="19"/>
          <w:szCs w:val="19"/>
        </w:rPr>
      </w:pPr>
      <w:r>
        <w:rPr>
          <w:rStyle w:val="6"/>
          <w:rFonts w:hint="eastAsia" w:ascii="微软雅黑" w:hAnsi="微软雅黑" w:eastAsia="微软雅黑" w:cs="微软雅黑"/>
          <w:b/>
          <w:bCs/>
          <w:i w:val="0"/>
          <w:iCs w:val="0"/>
          <w:caps w:val="0"/>
          <w:color w:val="333333"/>
          <w:spacing w:val="0"/>
          <w:sz w:val="19"/>
          <w:szCs w:val="19"/>
          <w:bdr w:val="none" w:color="auto" w:sz="0" w:space="0"/>
          <w:shd w:val="clear" w:fill="FFFFFF"/>
        </w:rPr>
        <w:t>一、指导思想</w:t>
      </w:r>
    </w:p>
    <w:p w14:paraId="7DFA9048">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5" w:beforeAutospacing="0" w:after="105" w:afterAutospacing="0" w:line="18" w:lineRule="atLeast"/>
        <w:ind w:left="0" w:right="0" w:firstLine="420"/>
        <w:jc w:val="both"/>
        <w:rPr>
          <w:rFonts w:hint="eastAsia" w:ascii="微软雅黑" w:hAnsi="微软雅黑" w:eastAsia="微软雅黑" w:cs="微软雅黑"/>
          <w:i w:val="0"/>
          <w:iCs w:val="0"/>
          <w:caps w:val="0"/>
          <w:color w:val="333333"/>
          <w:spacing w:val="0"/>
          <w:sz w:val="19"/>
          <w:szCs w:val="19"/>
        </w:rPr>
      </w:pPr>
      <w:r>
        <w:rPr>
          <w:rFonts w:hint="eastAsia" w:ascii="微软雅黑" w:hAnsi="微软雅黑" w:eastAsia="微软雅黑" w:cs="微软雅黑"/>
          <w:i w:val="0"/>
          <w:iCs w:val="0"/>
          <w:caps w:val="0"/>
          <w:color w:val="333333"/>
          <w:spacing w:val="0"/>
          <w:sz w:val="19"/>
          <w:szCs w:val="19"/>
          <w:bdr w:val="none" w:color="auto" w:sz="0" w:space="0"/>
          <w:shd w:val="clear" w:fill="FFFFFF"/>
        </w:rPr>
        <w:t>以习近平新时代中国特色社会主义思想为指导，全面贯彻落实党的十八大、十九大和习近平总书记关于国家水安全战略的重要讲话精神，以及水利部深化水利改革和加强河湖管理工作部署，针对河湖及水利工程管理实际，牢固树立以人为本、人与自然和谐的理念，尊重河湖自然规律，维护河湖生命健康，科学规划、完善机制、落实责任、强化监管，着力提升河湖和水利工程管理能力和水平，以健康完整的河湖功能支撑经济社会的可持续发展。</w:t>
      </w:r>
    </w:p>
    <w:p w14:paraId="482EABE8">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5" w:beforeAutospacing="0" w:after="105" w:afterAutospacing="0" w:line="18" w:lineRule="atLeast"/>
        <w:ind w:left="0" w:right="0" w:firstLine="420"/>
        <w:jc w:val="both"/>
        <w:rPr>
          <w:rFonts w:hint="eastAsia" w:ascii="微软雅黑" w:hAnsi="微软雅黑" w:eastAsia="微软雅黑" w:cs="微软雅黑"/>
          <w:i w:val="0"/>
          <w:iCs w:val="0"/>
          <w:caps w:val="0"/>
          <w:color w:val="333333"/>
          <w:spacing w:val="0"/>
          <w:sz w:val="19"/>
          <w:szCs w:val="19"/>
        </w:rPr>
      </w:pPr>
    </w:p>
    <w:p w14:paraId="30EC2203">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5" w:beforeAutospacing="0" w:after="105" w:afterAutospacing="0" w:line="18" w:lineRule="atLeast"/>
        <w:ind w:left="0" w:right="0" w:firstLine="420"/>
        <w:jc w:val="both"/>
        <w:rPr>
          <w:rFonts w:hint="eastAsia" w:ascii="微软雅黑" w:hAnsi="微软雅黑" w:eastAsia="微软雅黑" w:cs="微软雅黑"/>
          <w:i w:val="0"/>
          <w:iCs w:val="0"/>
          <w:caps w:val="0"/>
          <w:color w:val="333333"/>
          <w:spacing w:val="0"/>
          <w:sz w:val="19"/>
          <w:szCs w:val="19"/>
        </w:rPr>
      </w:pPr>
      <w:r>
        <w:rPr>
          <w:rStyle w:val="6"/>
          <w:rFonts w:hint="eastAsia" w:ascii="微软雅黑" w:hAnsi="微软雅黑" w:eastAsia="微软雅黑" w:cs="微软雅黑"/>
          <w:b/>
          <w:bCs/>
          <w:i w:val="0"/>
          <w:iCs w:val="0"/>
          <w:caps w:val="0"/>
          <w:color w:val="333333"/>
          <w:spacing w:val="0"/>
          <w:sz w:val="19"/>
          <w:szCs w:val="19"/>
          <w:bdr w:val="none" w:color="auto" w:sz="0" w:space="0"/>
          <w:shd w:val="clear" w:fill="FFFFFF"/>
        </w:rPr>
        <w:t>二、基本原则</w:t>
      </w:r>
    </w:p>
    <w:p w14:paraId="0DF1A8F0">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5" w:beforeAutospacing="0" w:after="105" w:afterAutospacing="0" w:line="18" w:lineRule="atLeast"/>
        <w:ind w:left="0" w:right="0" w:firstLine="420"/>
        <w:jc w:val="both"/>
        <w:rPr>
          <w:rFonts w:hint="eastAsia" w:ascii="微软雅黑" w:hAnsi="微软雅黑" w:eastAsia="微软雅黑" w:cs="微软雅黑"/>
          <w:i w:val="0"/>
          <w:iCs w:val="0"/>
          <w:caps w:val="0"/>
          <w:color w:val="333333"/>
          <w:spacing w:val="0"/>
          <w:sz w:val="19"/>
          <w:szCs w:val="19"/>
        </w:rPr>
      </w:pPr>
      <w:r>
        <w:rPr>
          <w:rFonts w:hint="eastAsia" w:ascii="微软雅黑" w:hAnsi="微软雅黑" w:eastAsia="微软雅黑" w:cs="微软雅黑"/>
          <w:i w:val="0"/>
          <w:iCs w:val="0"/>
          <w:caps w:val="0"/>
          <w:color w:val="333333"/>
          <w:spacing w:val="0"/>
          <w:sz w:val="19"/>
          <w:szCs w:val="19"/>
          <w:bdr w:val="none" w:color="auto" w:sz="0" w:space="0"/>
          <w:shd w:val="clear" w:fill="FFFFFF"/>
        </w:rPr>
        <w:t>结合所管辖河湖和水利工程的实际情况，依法依规、轻重缓急、先易后难、因地制宜、分级负责，有利于河（湖）长制工作方案提出的水资源管理、水域岸线管理保护、水污染防治、水环境治理、水生态修复、执法监管六大任务落实。</w:t>
      </w:r>
    </w:p>
    <w:p w14:paraId="1ED8637E">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5" w:beforeAutospacing="0" w:after="105" w:afterAutospacing="0" w:line="18" w:lineRule="atLeast"/>
        <w:ind w:left="0" w:right="0" w:firstLine="420"/>
        <w:jc w:val="both"/>
        <w:rPr>
          <w:rFonts w:hint="eastAsia" w:ascii="微软雅黑" w:hAnsi="微软雅黑" w:eastAsia="微软雅黑" w:cs="微软雅黑"/>
          <w:i w:val="0"/>
          <w:iCs w:val="0"/>
          <w:caps w:val="0"/>
          <w:color w:val="333333"/>
          <w:spacing w:val="0"/>
          <w:sz w:val="19"/>
          <w:szCs w:val="19"/>
        </w:rPr>
      </w:pPr>
      <w:r>
        <w:rPr>
          <w:rStyle w:val="6"/>
          <w:rFonts w:hint="eastAsia" w:ascii="微软雅黑" w:hAnsi="微软雅黑" w:eastAsia="微软雅黑" w:cs="微软雅黑"/>
          <w:b/>
          <w:bCs/>
          <w:i w:val="0"/>
          <w:iCs w:val="0"/>
          <w:caps w:val="0"/>
          <w:color w:val="333333"/>
          <w:spacing w:val="0"/>
          <w:sz w:val="19"/>
          <w:szCs w:val="19"/>
          <w:bdr w:val="none" w:color="auto" w:sz="0" w:space="0"/>
          <w:shd w:val="clear" w:fill="FFFFFF"/>
        </w:rPr>
        <w:t>（一）依法依规。</w:t>
      </w:r>
      <w:r>
        <w:rPr>
          <w:rFonts w:hint="eastAsia" w:ascii="微软雅黑" w:hAnsi="微软雅黑" w:eastAsia="微软雅黑" w:cs="微软雅黑"/>
          <w:i w:val="0"/>
          <w:iCs w:val="0"/>
          <w:caps w:val="0"/>
          <w:color w:val="333333"/>
          <w:spacing w:val="0"/>
          <w:sz w:val="19"/>
          <w:szCs w:val="19"/>
          <w:bdr w:val="none" w:color="auto" w:sz="0" w:space="0"/>
          <w:shd w:val="clear" w:fill="FFFFFF"/>
        </w:rPr>
        <w:t>按照有关法律法规、规范性文件、技术标准和工程立项审批文件，依法依规开展工作。</w:t>
      </w:r>
    </w:p>
    <w:p w14:paraId="1658DABC">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5" w:beforeAutospacing="0" w:after="105" w:afterAutospacing="0" w:line="18" w:lineRule="atLeast"/>
        <w:ind w:left="0" w:right="0" w:firstLine="420"/>
        <w:jc w:val="both"/>
        <w:rPr>
          <w:rFonts w:hint="eastAsia" w:ascii="微软雅黑" w:hAnsi="微软雅黑" w:eastAsia="微软雅黑" w:cs="微软雅黑"/>
          <w:i w:val="0"/>
          <w:iCs w:val="0"/>
          <w:caps w:val="0"/>
          <w:color w:val="333333"/>
          <w:spacing w:val="0"/>
          <w:sz w:val="19"/>
          <w:szCs w:val="19"/>
        </w:rPr>
      </w:pPr>
      <w:r>
        <w:rPr>
          <w:rStyle w:val="6"/>
          <w:rFonts w:hint="eastAsia" w:ascii="微软雅黑" w:hAnsi="微软雅黑" w:eastAsia="微软雅黑" w:cs="微软雅黑"/>
          <w:b/>
          <w:bCs/>
          <w:i w:val="0"/>
          <w:iCs w:val="0"/>
          <w:caps w:val="0"/>
          <w:color w:val="333333"/>
          <w:spacing w:val="0"/>
          <w:sz w:val="19"/>
          <w:szCs w:val="19"/>
          <w:bdr w:val="none" w:color="auto" w:sz="0" w:space="0"/>
          <w:shd w:val="clear" w:fill="FFFFFF"/>
        </w:rPr>
        <w:t>（二）轻重缓急。</w:t>
      </w:r>
      <w:r>
        <w:rPr>
          <w:rFonts w:hint="eastAsia" w:ascii="微软雅黑" w:hAnsi="微软雅黑" w:eastAsia="微软雅黑" w:cs="微软雅黑"/>
          <w:i w:val="0"/>
          <w:iCs w:val="0"/>
          <w:caps w:val="0"/>
          <w:color w:val="333333"/>
          <w:spacing w:val="0"/>
          <w:sz w:val="19"/>
          <w:szCs w:val="19"/>
          <w:bdr w:val="none" w:color="auto" w:sz="0" w:space="0"/>
          <w:shd w:val="clear" w:fill="FFFFFF"/>
        </w:rPr>
        <w:t>分轻重缓急，以全面推行河长制的河湖及管理任务重、涉水事务多、地位和作用较为重要的河湖和水利工程为重点，在此基础上全面推进。</w:t>
      </w:r>
    </w:p>
    <w:p w14:paraId="701BB451">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5" w:beforeAutospacing="0" w:after="105" w:afterAutospacing="0" w:line="18" w:lineRule="atLeast"/>
        <w:ind w:left="0" w:right="0" w:firstLine="420"/>
        <w:jc w:val="both"/>
        <w:rPr>
          <w:rFonts w:hint="eastAsia" w:ascii="微软雅黑" w:hAnsi="微软雅黑" w:eastAsia="微软雅黑" w:cs="微软雅黑"/>
          <w:i w:val="0"/>
          <w:iCs w:val="0"/>
          <w:caps w:val="0"/>
          <w:color w:val="333333"/>
          <w:spacing w:val="0"/>
          <w:sz w:val="19"/>
          <w:szCs w:val="19"/>
        </w:rPr>
      </w:pPr>
      <w:r>
        <w:rPr>
          <w:rStyle w:val="6"/>
          <w:rFonts w:hint="eastAsia" w:ascii="微软雅黑" w:hAnsi="微软雅黑" w:eastAsia="微软雅黑" w:cs="微软雅黑"/>
          <w:b/>
          <w:bCs/>
          <w:i w:val="0"/>
          <w:iCs w:val="0"/>
          <w:caps w:val="0"/>
          <w:color w:val="333333"/>
          <w:spacing w:val="0"/>
          <w:sz w:val="19"/>
          <w:szCs w:val="19"/>
          <w:bdr w:val="none" w:color="auto" w:sz="0" w:space="0"/>
          <w:shd w:val="clear" w:fill="FFFFFF"/>
        </w:rPr>
        <w:t>（三）先划界后确权。</w:t>
      </w:r>
      <w:r>
        <w:rPr>
          <w:rFonts w:hint="eastAsia" w:ascii="微软雅黑" w:hAnsi="微软雅黑" w:eastAsia="微软雅黑" w:cs="微软雅黑"/>
          <w:i w:val="0"/>
          <w:iCs w:val="0"/>
          <w:caps w:val="0"/>
          <w:color w:val="333333"/>
          <w:spacing w:val="0"/>
          <w:sz w:val="19"/>
          <w:szCs w:val="19"/>
          <w:bdr w:val="none" w:color="auto" w:sz="0" w:space="0"/>
          <w:shd w:val="clear" w:fill="FFFFFF"/>
        </w:rPr>
        <w:t>先划定河湖和水利工程管理和保护范围界限，后确定界址清楚和权属合法并已征收为国有土地的水利工程管理范围内的土地使用权权属。具备条件的可同步划界、确权，土地权属有争议的可先划界。</w:t>
      </w:r>
    </w:p>
    <w:p w14:paraId="75739AA8">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5" w:beforeAutospacing="0" w:after="105" w:afterAutospacing="0" w:line="18" w:lineRule="atLeast"/>
        <w:ind w:left="0" w:right="0" w:firstLine="420"/>
        <w:jc w:val="both"/>
        <w:rPr>
          <w:rFonts w:hint="eastAsia" w:ascii="微软雅黑" w:hAnsi="微软雅黑" w:eastAsia="微软雅黑" w:cs="微软雅黑"/>
          <w:i w:val="0"/>
          <w:iCs w:val="0"/>
          <w:caps w:val="0"/>
          <w:color w:val="333333"/>
          <w:spacing w:val="0"/>
          <w:sz w:val="19"/>
          <w:szCs w:val="19"/>
        </w:rPr>
      </w:pPr>
      <w:r>
        <w:rPr>
          <w:rStyle w:val="6"/>
          <w:rFonts w:hint="eastAsia" w:ascii="微软雅黑" w:hAnsi="微软雅黑" w:eastAsia="微软雅黑" w:cs="微软雅黑"/>
          <w:b/>
          <w:bCs/>
          <w:i w:val="0"/>
          <w:iCs w:val="0"/>
          <w:caps w:val="0"/>
          <w:color w:val="333333"/>
          <w:spacing w:val="0"/>
          <w:sz w:val="19"/>
          <w:szCs w:val="19"/>
          <w:bdr w:val="none" w:color="auto" w:sz="0" w:space="0"/>
          <w:shd w:val="clear" w:fill="FFFFFF"/>
        </w:rPr>
        <w:t>（四）因地制宜。</w:t>
      </w:r>
      <w:r>
        <w:rPr>
          <w:rFonts w:hint="eastAsia" w:ascii="微软雅黑" w:hAnsi="微软雅黑" w:eastAsia="微软雅黑" w:cs="微软雅黑"/>
          <w:i w:val="0"/>
          <w:iCs w:val="0"/>
          <w:caps w:val="0"/>
          <w:color w:val="333333"/>
          <w:spacing w:val="0"/>
          <w:sz w:val="19"/>
          <w:szCs w:val="19"/>
          <w:bdr w:val="none" w:color="auto" w:sz="0" w:space="0"/>
          <w:shd w:val="clear" w:fill="FFFFFF"/>
        </w:rPr>
        <w:t>按照节约利用土地、符合河湖管理和水利工程管理与保护实际的要求，尊重历史、考虑现实，因地制宜确定划界原则和标准。</w:t>
      </w:r>
    </w:p>
    <w:p w14:paraId="0AE34DB6">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5" w:beforeAutospacing="0" w:after="105" w:afterAutospacing="0" w:line="18" w:lineRule="atLeast"/>
        <w:ind w:left="0" w:right="0" w:firstLine="420"/>
        <w:jc w:val="both"/>
        <w:rPr>
          <w:rFonts w:hint="eastAsia" w:ascii="微软雅黑" w:hAnsi="微软雅黑" w:eastAsia="微软雅黑" w:cs="微软雅黑"/>
          <w:i w:val="0"/>
          <w:iCs w:val="0"/>
          <w:caps w:val="0"/>
          <w:color w:val="333333"/>
          <w:spacing w:val="0"/>
          <w:sz w:val="19"/>
          <w:szCs w:val="19"/>
        </w:rPr>
      </w:pPr>
      <w:r>
        <w:rPr>
          <w:rStyle w:val="6"/>
          <w:rFonts w:hint="eastAsia" w:ascii="微软雅黑" w:hAnsi="微软雅黑" w:eastAsia="微软雅黑" w:cs="微软雅黑"/>
          <w:b/>
          <w:bCs/>
          <w:i w:val="0"/>
          <w:iCs w:val="0"/>
          <w:caps w:val="0"/>
          <w:color w:val="333333"/>
          <w:spacing w:val="0"/>
          <w:sz w:val="19"/>
          <w:szCs w:val="19"/>
          <w:bdr w:val="none" w:color="auto" w:sz="0" w:space="0"/>
          <w:shd w:val="clear" w:fill="FFFFFF"/>
        </w:rPr>
        <w:t>（五）分级负责。</w:t>
      </w:r>
      <w:r>
        <w:rPr>
          <w:rFonts w:hint="eastAsia" w:ascii="微软雅黑" w:hAnsi="微软雅黑" w:eastAsia="微软雅黑" w:cs="微软雅黑"/>
          <w:i w:val="0"/>
          <w:iCs w:val="0"/>
          <w:caps w:val="0"/>
          <w:color w:val="333333"/>
          <w:spacing w:val="0"/>
          <w:sz w:val="19"/>
          <w:szCs w:val="19"/>
          <w:bdr w:val="none" w:color="auto" w:sz="0" w:space="0"/>
          <w:shd w:val="clear" w:fill="FFFFFF"/>
        </w:rPr>
        <w:t>主要跨县区河湖和现状由市河道管理局管理的国有水利工程由市水务局组织实施，县区配合。县区管理的河湖和国有水利工程由县区人民政府组织实施。</w:t>
      </w:r>
    </w:p>
    <w:p w14:paraId="53AC778E">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5" w:beforeAutospacing="0" w:after="105" w:afterAutospacing="0" w:line="18" w:lineRule="atLeast"/>
        <w:ind w:left="0" w:right="0" w:firstLine="420"/>
        <w:jc w:val="both"/>
        <w:rPr>
          <w:rFonts w:hint="eastAsia" w:ascii="微软雅黑" w:hAnsi="微软雅黑" w:eastAsia="微软雅黑" w:cs="微软雅黑"/>
          <w:i w:val="0"/>
          <w:iCs w:val="0"/>
          <w:caps w:val="0"/>
          <w:color w:val="333333"/>
          <w:spacing w:val="0"/>
          <w:sz w:val="19"/>
          <w:szCs w:val="19"/>
        </w:rPr>
      </w:pPr>
    </w:p>
    <w:p w14:paraId="4908B8D6">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5" w:beforeAutospacing="0" w:after="105" w:afterAutospacing="0" w:line="18" w:lineRule="atLeast"/>
        <w:ind w:left="0" w:right="0" w:firstLine="420"/>
        <w:jc w:val="both"/>
        <w:rPr>
          <w:rFonts w:hint="eastAsia" w:ascii="微软雅黑" w:hAnsi="微软雅黑" w:eastAsia="微软雅黑" w:cs="微软雅黑"/>
          <w:i w:val="0"/>
          <w:iCs w:val="0"/>
          <w:caps w:val="0"/>
          <w:color w:val="333333"/>
          <w:spacing w:val="0"/>
          <w:sz w:val="19"/>
          <w:szCs w:val="19"/>
        </w:rPr>
      </w:pPr>
      <w:r>
        <w:rPr>
          <w:rStyle w:val="6"/>
          <w:rFonts w:hint="eastAsia" w:ascii="微软雅黑" w:hAnsi="微软雅黑" w:eastAsia="微软雅黑" w:cs="微软雅黑"/>
          <w:b/>
          <w:bCs/>
          <w:i w:val="0"/>
          <w:iCs w:val="0"/>
          <w:caps w:val="0"/>
          <w:color w:val="333333"/>
          <w:spacing w:val="0"/>
          <w:sz w:val="19"/>
          <w:szCs w:val="19"/>
          <w:bdr w:val="none" w:color="auto" w:sz="0" w:space="0"/>
          <w:shd w:val="clear" w:fill="FFFFFF"/>
        </w:rPr>
        <w:t>三、划界确权范围</w:t>
      </w:r>
    </w:p>
    <w:p w14:paraId="2671EE41">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5" w:beforeAutospacing="0" w:after="105" w:afterAutospacing="0" w:line="18" w:lineRule="atLeast"/>
        <w:ind w:left="0" w:right="0" w:firstLine="420"/>
        <w:jc w:val="both"/>
        <w:rPr>
          <w:rFonts w:hint="eastAsia" w:ascii="微软雅黑" w:hAnsi="微软雅黑" w:eastAsia="微软雅黑" w:cs="微软雅黑"/>
          <w:i w:val="0"/>
          <w:iCs w:val="0"/>
          <w:caps w:val="0"/>
          <w:color w:val="333333"/>
          <w:spacing w:val="0"/>
          <w:sz w:val="19"/>
          <w:szCs w:val="19"/>
        </w:rPr>
      </w:pPr>
      <w:r>
        <w:rPr>
          <w:rStyle w:val="6"/>
          <w:rFonts w:hint="eastAsia" w:ascii="微软雅黑" w:hAnsi="微软雅黑" w:eastAsia="微软雅黑" w:cs="微软雅黑"/>
          <w:b/>
          <w:bCs/>
          <w:i w:val="0"/>
          <w:iCs w:val="0"/>
          <w:caps w:val="0"/>
          <w:color w:val="333333"/>
          <w:spacing w:val="0"/>
          <w:sz w:val="19"/>
          <w:szCs w:val="19"/>
          <w:bdr w:val="none" w:color="auto" w:sz="0" w:space="0"/>
          <w:shd w:val="clear" w:fill="FFFFFF"/>
        </w:rPr>
        <w:t>（一）划界范围</w:t>
      </w:r>
    </w:p>
    <w:p w14:paraId="4050F6AB">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5" w:beforeAutospacing="0" w:after="105" w:afterAutospacing="0" w:line="18" w:lineRule="atLeast"/>
        <w:ind w:left="0" w:right="0" w:firstLine="420"/>
        <w:jc w:val="both"/>
        <w:rPr>
          <w:rFonts w:hint="eastAsia" w:ascii="微软雅黑" w:hAnsi="微软雅黑" w:eastAsia="微软雅黑" w:cs="微软雅黑"/>
          <w:i w:val="0"/>
          <w:iCs w:val="0"/>
          <w:caps w:val="0"/>
          <w:color w:val="333333"/>
          <w:spacing w:val="0"/>
          <w:sz w:val="19"/>
          <w:szCs w:val="19"/>
        </w:rPr>
      </w:pPr>
      <w:r>
        <w:rPr>
          <w:rFonts w:hint="eastAsia" w:ascii="微软雅黑" w:hAnsi="微软雅黑" w:eastAsia="微软雅黑" w:cs="微软雅黑"/>
          <w:i w:val="0"/>
          <w:iCs w:val="0"/>
          <w:caps w:val="0"/>
          <w:color w:val="333333"/>
          <w:spacing w:val="0"/>
          <w:sz w:val="19"/>
          <w:szCs w:val="19"/>
          <w:bdr w:val="none" w:color="auto" w:sz="0" w:space="0"/>
          <w:shd w:val="clear" w:fill="FFFFFF"/>
        </w:rPr>
        <w:t>市、县区两级管理流域面积50km2以上的河湖管理范围和国有水利工程（包括堤防、水库、水闸、泵站等）管理与保护范围。</w:t>
      </w:r>
    </w:p>
    <w:p w14:paraId="7C4AC267">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5" w:beforeAutospacing="0" w:after="105" w:afterAutospacing="0" w:line="18" w:lineRule="atLeast"/>
        <w:ind w:left="0" w:right="0" w:firstLine="420"/>
        <w:jc w:val="both"/>
        <w:rPr>
          <w:rFonts w:hint="eastAsia" w:ascii="微软雅黑" w:hAnsi="微软雅黑" w:eastAsia="微软雅黑" w:cs="微软雅黑"/>
          <w:i w:val="0"/>
          <w:iCs w:val="0"/>
          <w:caps w:val="0"/>
          <w:color w:val="333333"/>
          <w:spacing w:val="0"/>
          <w:sz w:val="19"/>
          <w:szCs w:val="19"/>
        </w:rPr>
      </w:pPr>
      <w:r>
        <w:rPr>
          <w:rStyle w:val="6"/>
          <w:rFonts w:hint="eastAsia" w:ascii="微软雅黑" w:hAnsi="微软雅黑" w:eastAsia="微软雅黑" w:cs="微软雅黑"/>
          <w:b/>
          <w:bCs/>
          <w:i w:val="0"/>
          <w:iCs w:val="0"/>
          <w:caps w:val="0"/>
          <w:color w:val="333333"/>
          <w:spacing w:val="0"/>
          <w:sz w:val="19"/>
          <w:szCs w:val="19"/>
          <w:bdr w:val="none" w:color="auto" w:sz="0" w:space="0"/>
          <w:shd w:val="clear" w:fill="FFFFFF"/>
        </w:rPr>
        <w:t>（二）确权登记范围</w:t>
      </w:r>
    </w:p>
    <w:p w14:paraId="0B733D7B">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5" w:beforeAutospacing="0" w:after="105" w:afterAutospacing="0" w:line="18" w:lineRule="atLeast"/>
        <w:ind w:left="0" w:right="0" w:firstLine="420"/>
        <w:jc w:val="both"/>
        <w:rPr>
          <w:rFonts w:hint="eastAsia" w:ascii="微软雅黑" w:hAnsi="微软雅黑" w:eastAsia="微软雅黑" w:cs="微软雅黑"/>
          <w:i w:val="0"/>
          <w:iCs w:val="0"/>
          <w:caps w:val="0"/>
          <w:color w:val="333333"/>
          <w:spacing w:val="0"/>
          <w:sz w:val="19"/>
          <w:szCs w:val="19"/>
        </w:rPr>
      </w:pPr>
      <w:r>
        <w:rPr>
          <w:rFonts w:hint="eastAsia" w:ascii="微软雅黑" w:hAnsi="微软雅黑" w:eastAsia="微软雅黑" w:cs="微软雅黑"/>
          <w:i w:val="0"/>
          <w:iCs w:val="0"/>
          <w:caps w:val="0"/>
          <w:color w:val="333333"/>
          <w:spacing w:val="0"/>
          <w:sz w:val="19"/>
          <w:szCs w:val="19"/>
          <w:bdr w:val="none" w:color="auto" w:sz="0" w:space="0"/>
          <w:shd w:val="clear" w:fill="FFFFFF"/>
        </w:rPr>
        <w:t>市、县区两级管理并已征收为国有土地，且权属合法、界址清楚的水利工程管理范围土地使用权。</w:t>
      </w:r>
    </w:p>
    <w:p w14:paraId="60814AD7">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5" w:beforeAutospacing="0" w:after="105" w:afterAutospacing="0" w:line="18" w:lineRule="atLeast"/>
        <w:ind w:left="0" w:right="0" w:firstLine="420"/>
        <w:jc w:val="both"/>
        <w:rPr>
          <w:rFonts w:hint="eastAsia" w:ascii="微软雅黑" w:hAnsi="微软雅黑" w:eastAsia="微软雅黑" w:cs="微软雅黑"/>
          <w:i w:val="0"/>
          <w:iCs w:val="0"/>
          <w:caps w:val="0"/>
          <w:color w:val="333333"/>
          <w:spacing w:val="0"/>
          <w:sz w:val="19"/>
          <w:szCs w:val="19"/>
        </w:rPr>
      </w:pPr>
    </w:p>
    <w:p w14:paraId="52425F5F">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5" w:beforeAutospacing="0" w:after="105" w:afterAutospacing="0" w:line="18" w:lineRule="atLeast"/>
        <w:ind w:left="0" w:right="0" w:firstLine="420"/>
        <w:jc w:val="both"/>
        <w:rPr>
          <w:rFonts w:hint="eastAsia" w:ascii="微软雅黑" w:hAnsi="微软雅黑" w:eastAsia="微软雅黑" w:cs="微软雅黑"/>
          <w:i w:val="0"/>
          <w:iCs w:val="0"/>
          <w:caps w:val="0"/>
          <w:color w:val="333333"/>
          <w:spacing w:val="0"/>
          <w:sz w:val="19"/>
          <w:szCs w:val="19"/>
        </w:rPr>
      </w:pPr>
      <w:r>
        <w:rPr>
          <w:rStyle w:val="6"/>
          <w:rFonts w:hint="eastAsia" w:ascii="微软雅黑" w:hAnsi="微软雅黑" w:eastAsia="微软雅黑" w:cs="微软雅黑"/>
          <w:b/>
          <w:bCs/>
          <w:i w:val="0"/>
          <w:iCs w:val="0"/>
          <w:caps w:val="0"/>
          <w:color w:val="333333"/>
          <w:spacing w:val="0"/>
          <w:sz w:val="19"/>
          <w:szCs w:val="19"/>
          <w:bdr w:val="none" w:color="auto" w:sz="0" w:space="0"/>
          <w:shd w:val="clear" w:fill="FFFFFF"/>
        </w:rPr>
        <w:t>四、总体要求和目标任务</w:t>
      </w:r>
    </w:p>
    <w:p w14:paraId="3D1B67E7">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5" w:beforeAutospacing="0" w:after="105" w:afterAutospacing="0" w:line="18" w:lineRule="atLeast"/>
        <w:ind w:left="0" w:right="0" w:firstLine="420"/>
        <w:jc w:val="both"/>
        <w:rPr>
          <w:rFonts w:hint="eastAsia" w:ascii="微软雅黑" w:hAnsi="微软雅黑" w:eastAsia="微软雅黑" w:cs="微软雅黑"/>
          <w:i w:val="0"/>
          <w:iCs w:val="0"/>
          <w:caps w:val="0"/>
          <w:color w:val="333333"/>
          <w:spacing w:val="0"/>
          <w:sz w:val="19"/>
          <w:szCs w:val="19"/>
        </w:rPr>
      </w:pPr>
      <w:r>
        <w:rPr>
          <w:rStyle w:val="6"/>
          <w:rFonts w:hint="eastAsia" w:ascii="微软雅黑" w:hAnsi="微软雅黑" w:eastAsia="微软雅黑" w:cs="微软雅黑"/>
          <w:b/>
          <w:bCs/>
          <w:i w:val="0"/>
          <w:iCs w:val="0"/>
          <w:caps w:val="0"/>
          <w:color w:val="333333"/>
          <w:spacing w:val="0"/>
          <w:sz w:val="19"/>
          <w:szCs w:val="19"/>
          <w:bdr w:val="none" w:color="auto" w:sz="0" w:space="0"/>
          <w:shd w:val="clear" w:fill="FFFFFF"/>
        </w:rPr>
        <w:t>（一）总体要求。</w:t>
      </w:r>
    </w:p>
    <w:p w14:paraId="539DA917">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5" w:beforeAutospacing="0" w:after="105" w:afterAutospacing="0" w:line="18" w:lineRule="atLeast"/>
        <w:ind w:left="0" w:right="0" w:firstLine="420"/>
        <w:jc w:val="both"/>
        <w:rPr>
          <w:rFonts w:hint="eastAsia" w:ascii="微软雅黑" w:hAnsi="微软雅黑" w:eastAsia="微软雅黑" w:cs="微软雅黑"/>
          <w:i w:val="0"/>
          <w:iCs w:val="0"/>
          <w:caps w:val="0"/>
          <w:color w:val="333333"/>
          <w:spacing w:val="0"/>
          <w:sz w:val="19"/>
          <w:szCs w:val="19"/>
        </w:rPr>
      </w:pPr>
      <w:r>
        <w:rPr>
          <w:rFonts w:hint="eastAsia" w:ascii="微软雅黑" w:hAnsi="微软雅黑" w:eastAsia="微软雅黑" w:cs="微软雅黑"/>
          <w:i w:val="0"/>
          <w:iCs w:val="0"/>
          <w:caps w:val="0"/>
          <w:color w:val="333333"/>
          <w:spacing w:val="0"/>
          <w:sz w:val="19"/>
          <w:szCs w:val="19"/>
          <w:bdr w:val="none" w:color="auto" w:sz="0" w:space="0"/>
          <w:shd w:val="clear" w:fill="FFFFFF"/>
        </w:rPr>
        <w:t>以《水法》、《土地管理法》、《河道管理条例》和《大中型水利水电工程建设征地补偿和移民安置条例》、《安徽省水利工程管理和保护条例》、《安徽省实施&lt;中华人民共和国河道管理条例&gt;办法》、《淮北市全面推行河长制工作方案》等法律法规、技术标准为依据，依法划定河湖管理范围和水利工程管理与保护范围，明确管理界线，设立界桩等保护标志，依法确权，推进建立范围明确、权属清晰、责任落实的河湖和水利工程管理保护责任体系。</w:t>
      </w:r>
    </w:p>
    <w:p w14:paraId="08BCC079">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5" w:beforeAutospacing="0" w:after="105" w:afterAutospacing="0" w:line="18" w:lineRule="atLeast"/>
        <w:ind w:left="0" w:right="0" w:firstLine="420"/>
        <w:jc w:val="both"/>
        <w:rPr>
          <w:rFonts w:hint="eastAsia" w:ascii="微软雅黑" w:hAnsi="微软雅黑" w:eastAsia="微软雅黑" w:cs="微软雅黑"/>
          <w:i w:val="0"/>
          <w:iCs w:val="0"/>
          <w:caps w:val="0"/>
          <w:color w:val="333333"/>
          <w:spacing w:val="0"/>
          <w:sz w:val="19"/>
          <w:szCs w:val="19"/>
        </w:rPr>
      </w:pPr>
      <w:r>
        <w:rPr>
          <w:rStyle w:val="6"/>
          <w:rFonts w:hint="eastAsia" w:ascii="微软雅黑" w:hAnsi="微软雅黑" w:eastAsia="微软雅黑" w:cs="微软雅黑"/>
          <w:b/>
          <w:bCs/>
          <w:i w:val="0"/>
          <w:iCs w:val="0"/>
          <w:caps w:val="0"/>
          <w:color w:val="333333"/>
          <w:spacing w:val="0"/>
          <w:sz w:val="19"/>
          <w:szCs w:val="19"/>
          <w:bdr w:val="none" w:color="auto" w:sz="0" w:space="0"/>
          <w:shd w:val="clear" w:fill="FFFFFF"/>
        </w:rPr>
        <w:t>（二）目标任务。</w:t>
      </w:r>
    </w:p>
    <w:p w14:paraId="43DA42C4">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5" w:beforeAutospacing="0" w:after="105" w:afterAutospacing="0" w:line="18" w:lineRule="atLeast"/>
        <w:ind w:left="0" w:right="0" w:firstLine="420"/>
        <w:jc w:val="both"/>
        <w:rPr>
          <w:rFonts w:hint="eastAsia" w:ascii="微软雅黑" w:hAnsi="微软雅黑" w:eastAsia="微软雅黑" w:cs="微软雅黑"/>
          <w:i w:val="0"/>
          <w:iCs w:val="0"/>
          <w:caps w:val="0"/>
          <w:color w:val="333333"/>
          <w:spacing w:val="0"/>
          <w:sz w:val="19"/>
          <w:szCs w:val="19"/>
        </w:rPr>
      </w:pPr>
      <w:r>
        <w:rPr>
          <w:rFonts w:hint="eastAsia" w:ascii="微软雅黑" w:hAnsi="微软雅黑" w:eastAsia="微软雅黑" w:cs="微软雅黑"/>
          <w:i w:val="0"/>
          <w:iCs w:val="0"/>
          <w:caps w:val="0"/>
          <w:color w:val="333333"/>
          <w:spacing w:val="0"/>
          <w:sz w:val="19"/>
          <w:szCs w:val="19"/>
          <w:bdr w:val="none" w:color="auto" w:sz="0" w:space="0"/>
          <w:shd w:val="clear" w:fill="FFFFFF"/>
        </w:rPr>
        <w:t>2020年，全面完成我市范围内市、县区两级管理的河湖管理范围和国有水利工程管理与保护范围划界和管理范围界线和权属清晰的国有水利工程管理范围土地确权登记工作，确定土地使用权及房屋所有权，办理不动产权证书。</w:t>
      </w:r>
    </w:p>
    <w:p w14:paraId="6281A8B2">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5" w:beforeAutospacing="0" w:after="105" w:afterAutospacing="0" w:line="18" w:lineRule="atLeast"/>
        <w:ind w:left="0" w:right="0" w:firstLine="420"/>
        <w:jc w:val="both"/>
        <w:rPr>
          <w:rFonts w:hint="eastAsia" w:ascii="微软雅黑" w:hAnsi="微软雅黑" w:eastAsia="微软雅黑" w:cs="微软雅黑"/>
          <w:i w:val="0"/>
          <w:iCs w:val="0"/>
          <w:caps w:val="0"/>
          <w:color w:val="333333"/>
          <w:spacing w:val="0"/>
          <w:sz w:val="19"/>
          <w:szCs w:val="19"/>
        </w:rPr>
      </w:pPr>
    </w:p>
    <w:p w14:paraId="067C5338">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5" w:beforeAutospacing="0" w:after="105" w:afterAutospacing="0" w:line="18" w:lineRule="atLeast"/>
        <w:ind w:left="0" w:right="0" w:firstLine="420"/>
        <w:jc w:val="both"/>
        <w:rPr>
          <w:rFonts w:hint="eastAsia" w:ascii="微软雅黑" w:hAnsi="微软雅黑" w:eastAsia="微软雅黑" w:cs="微软雅黑"/>
          <w:i w:val="0"/>
          <w:iCs w:val="0"/>
          <w:caps w:val="0"/>
          <w:color w:val="333333"/>
          <w:spacing w:val="0"/>
          <w:sz w:val="19"/>
          <w:szCs w:val="19"/>
        </w:rPr>
      </w:pPr>
      <w:r>
        <w:rPr>
          <w:rStyle w:val="6"/>
          <w:rFonts w:hint="eastAsia" w:ascii="微软雅黑" w:hAnsi="微软雅黑" w:eastAsia="微软雅黑" w:cs="微软雅黑"/>
          <w:b/>
          <w:bCs/>
          <w:i w:val="0"/>
          <w:iCs w:val="0"/>
          <w:caps w:val="0"/>
          <w:color w:val="333333"/>
          <w:spacing w:val="0"/>
          <w:sz w:val="19"/>
          <w:szCs w:val="19"/>
          <w:bdr w:val="none" w:color="auto" w:sz="0" w:space="0"/>
          <w:shd w:val="clear" w:fill="FFFFFF"/>
        </w:rPr>
        <w:t>五、划界确权依据和标准</w:t>
      </w:r>
    </w:p>
    <w:p w14:paraId="1C77DAE2">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5" w:beforeAutospacing="0" w:after="105" w:afterAutospacing="0" w:line="18" w:lineRule="atLeast"/>
        <w:ind w:left="0" w:right="0" w:firstLine="420"/>
        <w:jc w:val="both"/>
        <w:rPr>
          <w:rFonts w:hint="eastAsia" w:ascii="微软雅黑" w:hAnsi="微软雅黑" w:eastAsia="微软雅黑" w:cs="微软雅黑"/>
          <w:i w:val="0"/>
          <w:iCs w:val="0"/>
          <w:caps w:val="0"/>
          <w:color w:val="333333"/>
          <w:spacing w:val="0"/>
          <w:sz w:val="19"/>
          <w:szCs w:val="19"/>
        </w:rPr>
      </w:pPr>
      <w:r>
        <w:rPr>
          <w:rStyle w:val="6"/>
          <w:rFonts w:hint="eastAsia" w:ascii="微软雅黑" w:hAnsi="微软雅黑" w:eastAsia="微软雅黑" w:cs="微软雅黑"/>
          <w:b/>
          <w:bCs/>
          <w:i w:val="0"/>
          <w:iCs w:val="0"/>
          <w:caps w:val="0"/>
          <w:color w:val="333333"/>
          <w:spacing w:val="0"/>
          <w:sz w:val="19"/>
          <w:szCs w:val="19"/>
          <w:bdr w:val="none" w:color="auto" w:sz="0" w:space="0"/>
          <w:shd w:val="clear" w:fill="FFFFFF"/>
        </w:rPr>
        <w:t>（一） 划界确权依据。</w:t>
      </w:r>
    </w:p>
    <w:p w14:paraId="5A318736">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5" w:beforeAutospacing="0" w:after="105" w:afterAutospacing="0" w:line="18" w:lineRule="atLeast"/>
        <w:ind w:left="0" w:right="0" w:firstLine="420"/>
        <w:jc w:val="both"/>
        <w:rPr>
          <w:rFonts w:hint="eastAsia" w:ascii="微软雅黑" w:hAnsi="微软雅黑" w:eastAsia="微软雅黑" w:cs="微软雅黑"/>
          <w:i w:val="0"/>
          <w:iCs w:val="0"/>
          <w:caps w:val="0"/>
          <w:color w:val="333333"/>
          <w:spacing w:val="0"/>
          <w:sz w:val="19"/>
          <w:szCs w:val="19"/>
        </w:rPr>
      </w:pPr>
      <w:r>
        <w:rPr>
          <w:rFonts w:hint="eastAsia" w:ascii="微软雅黑" w:hAnsi="微软雅黑" w:eastAsia="微软雅黑" w:cs="微软雅黑"/>
          <w:i w:val="0"/>
          <w:iCs w:val="0"/>
          <w:caps w:val="0"/>
          <w:color w:val="333333"/>
          <w:spacing w:val="0"/>
          <w:sz w:val="19"/>
          <w:szCs w:val="19"/>
          <w:bdr w:val="none" w:color="auto" w:sz="0" w:space="0"/>
          <w:shd w:val="clear" w:fill="FFFFFF"/>
        </w:rPr>
        <w:t>划界、确权有关法律法规、技术标准、政策文件和工程设计、批复文件等。</w:t>
      </w:r>
    </w:p>
    <w:p w14:paraId="0DF1835B">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5" w:beforeAutospacing="0" w:after="105" w:afterAutospacing="0" w:line="18" w:lineRule="atLeast"/>
        <w:ind w:left="0" w:right="0" w:firstLine="420"/>
        <w:jc w:val="both"/>
        <w:rPr>
          <w:rFonts w:hint="eastAsia" w:ascii="微软雅黑" w:hAnsi="微软雅黑" w:eastAsia="微软雅黑" w:cs="微软雅黑"/>
          <w:i w:val="0"/>
          <w:iCs w:val="0"/>
          <w:caps w:val="0"/>
          <w:color w:val="333333"/>
          <w:spacing w:val="0"/>
          <w:sz w:val="19"/>
          <w:szCs w:val="19"/>
        </w:rPr>
      </w:pPr>
      <w:r>
        <w:rPr>
          <w:rStyle w:val="6"/>
          <w:rFonts w:hint="eastAsia" w:ascii="微软雅黑" w:hAnsi="微软雅黑" w:eastAsia="微软雅黑" w:cs="微软雅黑"/>
          <w:b/>
          <w:bCs/>
          <w:i w:val="0"/>
          <w:iCs w:val="0"/>
          <w:caps w:val="0"/>
          <w:color w:val="333333"/>
          <w:spacing w:val="0"/>
          <w:sz w:val="19"/>
          <w:szCs w:val="19"/>
          <w:bdr w:val="none" w:color="auto" w:sz="0" w:space="0"/>
          <w:shd w:val="clear" w:fill="FFFFFF"/>
        </w:rPr>
        <w:t>1. 法律法规。</w:t>
      </w:r>
    </w:p>
    <w:p w14:paraId="374B8CAE">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5" w:beforeAutospacing="0" w:after="105" w:afterAutospacing="0" w:line="18" w:lineRule="atLeast"/>
        <w:ind w:left="0" w:right="0" w:firstLine="420"/>
        <w:jc w:val="both"/>
        <w:rPr>
          <w:rFonts w:hint="eastAsia" w:ascii="微软雅黑" w:hAnsi="微软雅黑" w:eastAsia="微软雅黑" w:cs="微软雅黑"/>
          <w:i w:val="0"/>
          <w:iCs w:val="0"/>
          <w:caps w:val="0"/>
          <w:color w:val="333333"/>
          <w:spacing w:val="0"/>
          <w:sz w:val="19"/>
          <w:szCs w:val="19"/>
        </w:rPr>
      </w:pPr>
      <w:r>
        <w:rPr>
          <w:rFonts w:hint="eastAsia" w:ascii="微软雅黑" w:hAnsi="微软雅黑" w:eastAsia="微软雅黑" w:cs="微软雅黑"/>
          <w:i w:val="0"/>
          <w:iCs w:val="0"/>
          <w:caps w:val="0"/>
          <w:color w:val="333333"/>
          <w:spacing w:val="0"/>
          <w:sz w:val="19"/>
          <w:szCs w:val="19"/>
          <w:bdr w:val="none" w:color="auto" w:sz="0" w:space="0"/>
          <w:shd w:val="clear" w:fill="FFFFFF"/>
        </w:rPr>
        <w:t>⑴《中华人民共和国水法》（2016年7月修正）</w:t>
      </w:r>
    </w:p>
    <w:p w14:paraId="3853ACDB">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5" w:beforeAutospacing="0" w:after="105" w:afterAutospacing="0" w:line="18" w:lineRule="atLeast"/>
        <w:ind w:left="0" w:right="0" w:firstLine="420"/>
        <w:jc w:val="both"/>
        <w:rPr>
          <w:rFonts w:hint="eastAsia" w:ascii="微软雅黑" w:hAnsi="微软雅黑" w:eastAsia="微软雅黑" w:cs="微软雅黑"/>
          <w:i w:val="0"/>
          <w:iCs w:val="0"/>
          <w:caps w:val="0"/>
          <w:color w:val="333333"/>
          <w:spacing w:val="0"/>
          <w:sz w:val="19"/>
          <w:szCs w:val="19"/>
        </w:rPr>
      </w:pPr>
      <w:r>
        <w:rPr>
          <w:rFonts w:hint="eastAsia" w:ascii="微软雅黑" w:hAnsi="微软雅黑" w:eastAsia="微软雅黑" w:cs="微软雅黑"/>
          <w:i w:val="0"/>
          <w:iCs w:val="0"/>
          <w:caps w:val="0"/>
          <w:color w:val="333333"/>
          <w:spacing w:val="0"/>
          <w:sz w:val="19"/>
          <w:szCs w:val="19"/>
          <w:bdr w:val="none" w:color="auto" w:sz="0" w:space="0"/>
          <w:shd w:val="clear" w:fill="FFFFFF"/>
        </w:rPr>
        <w:t>⑵《中华人民共和国防洪法》（2016年7月修正）</w:t>
      </w:r>
    </w:p>
    <w:p w14:paraId="29C08494">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5" w:beforeAutospacing="0" w:after="105" w:afterAutospacing="0" w:line="18" w:lineRule="atLeast"/>
        <w:ind w:left="0" w:right="0" w:firstLine="420"/>
        <w:jc w:val="both"/>
        <w:rPr>
          <w:rFonts w:hint="eastAsia" w:ascii="微软雅黑" w:hAnsi="微软雅黑" w:eastAsia="微软雅黑" w:cs="微软雅黑"/>
          <w:i w:val="0"/>
          <w:iCs w:val="0"/>
          <w:caps w:val="0"/>
          <w:color w:val="333333"/>
          <w:spacing w:val="0"/>
          <w:sz w:val="19"/>
          <w:szCs w:val="19"/>
        </w:rPr>
      </w:pPr>
      <w:r>
        <w:rPr>
          <w:rFonts w:hint="eastAsia" w:ascii="微软雅黑" w:hAnsi="微软雅黑" w:eastAsia="微软雅黑" w:cs="微软雅黑"/>
          <w:i w:val="0"/>
          <w:iCs w:val="0"/>
          <w:caps w:val="0"/>
          <w:color w:val="333333"/>
          <w:spacing w:val="0"/>
          <w:sz w:val="19"/>
          <w:szCs w:val="19"/>
          <w:bdr w:val="none" w:color="auto" w:sz="0" w:space="0"/>
          <w:shd w:val="clear" w:fill="FFFFFF"/>
        </w:rPr>
        <w:t>⑶《中华人民共和国河道管理条例》（2017年10月修改）</w:t>
      </w:r>
    </w:p>
    <w:p w14:paraId="5455DDB6">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5" w:beforeAutospacing="0" w:after="105" w:afterAutospacing="0" w:line="18" w:lineRule="atLeast"/>
        <w:ind w:left="0" w:right="0" w:firstLine="420"/>
        <w:jc w:val="both"/>
        <w:rPr>
          <w:rFonts w:hint="eastAsia" w:ascii="微软雅黑" w:hAnsi="微软雅黑" w:eastAsia="微软雅黑" w:cs="微软雅黑"/>
          <w:i w:val="0"/>
          <w:iCs w:val="0"/>
          <w:caps w:val="0"/>
          <w:color w:val="333333"/>
          <w:spacing w:val="0"/>
          <w:sz w:val="19"/>
          <w:szCs w:val="19"/>
        </w:rPr>
      </w:pPr>
      <w:r>
        <w:rPr>
          <w:rFonts w:hint="eastAsia" w:ascii="微软雅黑" w:hAnsi="微软雅黑" w:eastAsia="微软雅黑" w:cs="微软雅黑"/>
          <w:i w:val="0"/>
          <w:iCs w:val="0"/>
          <w:caps w:val="0"/>
          <w:color w:val="333333"/>
          <w:spacing w:val="0"/>
          <w:sz w:val="19"/>
          <w:szCs w:val="19"/>
          <w:bdr w:val="none" w:color="auto" w:sz="0" w:space="0"/>
          <w:shd w:val="clear" w:fill="FFFFFF"/>
        </w:rPr>
        <w:t>⑷《水库大坝安全管理条例》（2011年1月）</w:t>
      </w:r>
    </w:p>
    <w:p w14:paraId="2D1B148E">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5" w:beforeAutospacing="0" w:after="105" w:afterAutospacing="0" w:line="18" w:lineRule="atLeast"/>
        <w:ind w:left="0" w:right="0" w:firstLine="420"/>
        <w:jc w:val="both"/>
        <w:rPr>
          <w:rFonts w:hint="eastAsia" w:ascii="微软雅黑" w:hAnsi="微软雅黑" w:eastAsia="微软雅黑" w:cs="微软雅黑"/>
          <w:i w:val="0"/>
          <w:iCs w:val="0"/>
          <w:caps w:val="0"/>
          <w:color w:val="333333"/>
          <w:spacing w:val="0"/>
          <w:sz w:val="19"/>
          <w:szCs w:val="19"/>
        </w:rPr>
      </w:pPr>
      <w:r>
        <w:rPr>
          <w:rFonts w:hint="eastAsia" w:ascii="微软雅黑" w:hAnsi="微软雅黑" w:eastAsia="微软雅黑" w:cs="微软雅黑"/>
          <w:i w:val="0"/>
          <w:iCs w:val="0"/>
          <w:caps w:val="0"/>
          <w:color w:val="333333"/>
          <w:spacing w:val="0"/>
          <w:sz w:val="19"/>
          <w:szCs w:val="19"/>
          <w:bdr w:val="none" w:color="auto" w:sz="0" w:space="0"/>
          <w:shd w:val="clear" w:fill="FFFFFF"/>
        </w:rPr>
        <w:t>⑸《大中型水利水电工程建设征地补偿和移民安置条例》（2017年6月）</w:t>
      </w:r>
    </w:p>
    <w:p w14:paraId="7B1647C0">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5" w:beforeAutospacing="0" w:after="105" w:afterAutospacing="0" w:line="18" w:lineRule="atLeast"/>
        <w:ind w:left="0" w:right="0" w:firstLine="420"/>
        <w:jc w:val="both"/>
        <w:rPr>
          <w:rFonts w:hint="eastAsia" w:ascii="微软雅黑" w:hAnsi="微软雅黑" w:eastAsia="微软雅黑" w:cs="微软雅黑"/>
          <w:i w:val="0"/>
          <w:iCs w:val="0"/>
          <w:caps w:val="0"/>
          <w:color w:val="333333"/>
          <w:spacing w:val="0"/>
          <w:sz w:val="19"/>
          <w:szCs w:val="19"/>
        </w:rPr>
      </w:pPr>
      <w:r>
        <w:rPr>
          <w:rFonts w:hint="eastAsia" w:ascii="微软雅黑" w:hAnsi="微软雅黑" w:eastAsia="微软雅黑" w:cs="微软雅黑"/>
          <w:i w:val="0"/>
          <w:iCs w:val="0"/>
          <w:caps w:val="0"/>
          <w:color w:val="333333"/>
          <w:spacing w:val="0"/>
          <w:sz w:val="19"/>
          <w:szCs w:val="19"/>
          <w:bdr w:val="none" w:color="auto" w:sz="0" w:space="0"/>
          <w:shd w:val="clear" w:fill="FFFFFF"/>
        </w:rPr>
        <w:t>⑹《中华人民共和国土地管理法》（2004年8月修改）</w:t>
      </w:r>
    </w:p>
    <w:p w14:paraId="21233A59">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5" w:beforeAutospacing="0" w:after="105" w:afterAutospacing="0" w:line="18" w:lineRule="atLeast"/>
        <w:ind w:left="0" w:right="0" w:firstLine="420"/>
        <w:jc w:val="both"/>
        <w:rPr>
          <w:rFonts w:hint="eastAsia" w:ascii="微软雅黑" w:hAnsi="微软雅黑" w:eastAsia="微软雅黑" w:cs="微软雅黑"/>
          <w:i w:val="0"/>
          <w:iCs w:val="0"/>
          <w:caps w:val="0"/>
          <w:color w:val="333333"/>
          <w:spacing w:val="0"/>
          <w:sz w:val="19"/>
          <w:szCs w:val="19"/>
        </w:rPr>
      </w:pPr>
      <w:r>
        <w:rPr>
          <w:rFonts w:hint="eastAsia" w:ascii="微软雅黑" w:hAnsi="微软雅黑" w:eastAsia="微软雅黑" w:cs="微软雅黑"/>
          <w:i w:val="0"/>
          <w:iCs w:val="0"/>
          <w:caps w:val="0"/>
          <w:color w:val="333333"/>
          <w:spacing w:val="0"/>
          <w:sz w:val="19"/>
          <w:szCs w:val="19"/>
          <w:bdr w:val="none" w:color="auto" w:sz="0" w:space="0"/>
          <w:shd w:val="clear" w:fill="FFFFFF"/>
        </w:rPr>
        <w:t>⑺《中华人民共和国土地管理法实施条例》（2014年7月修订）</w:t>
      </w:r>
    </w:p>
    <w:p w14:paraId="5431249C">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5" w:beforeAutospacing="0" w:after="105" w:afterAutospacing="0" w:line="18" w:lineRule="atLeast"/>
        <w:ind w:left="0" w:right="0" w:firstLine="420"/>
        <w:jc w:val="both"/>
        <w:rPr>
          <w:rFonts w:hint="eastAsia" w:ascii="微软雅黑" w:hAnsi="微软雅黑" w:eastAsia="微软雅黑" w:cs="微软雅黑"/>
          <w:i w:val="0"/>
          <w:iCs w:val="0"/>
          <w:caps w:val="0"/>
          <w:color w:val="333333"/>
          <w:spacing w:val="0"/>
          <w:sz w:val="19"/>
          <w:szCs w:val="19"/>
        </w:rPr>
      </w:pPr>
      <w:r>
        <w:rPr>
          <w:rFonts w:hint="eastAsia" w:ascii="微软雅黑" w:hAnsi="微软雅黑" w:eastAsia="微软雅黑" w:cs="微软雅黑"/>
          <w:i w:val="0"/>
          <w:iCs w:val="0"/>
          <w:caps w:val="0"/>
          <w:color w:val="333333"/>
          <w:spacing w:val="0"/>
          <w:sz w:val="19"/>
          <w:szCs w:val="19"/>
          <w:bdr w:val="none" w:color="auto" w:sz="0" w:space="0"/>
          <w:shd w:val="clear" w:fill="FFFFFF"/>
        </w:rPr>
        <w:t>⑻《国土资源部建设用地审查报批管理办法》（2016年11月）</w:t>
      </w:r>
    </w:p>
    <w:p w14:paraId="53F4C86D">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5" w:beforeAutospacing="0" w:after="105" w:afterAutospacing="0" w:line="18" w:lineRule="atLeast"/>
        <w:ind w:left="0" w:right="0" w:firstLine="420"/>
        <w:jc w:val="both"/>
        <w:rPr>
          <w:rFonts w:hint="eastAsia" w:ascii="微软雅黑" w:hAnsi="微软雅黑" w:eastAsia="微软雅黑" w:cs="微软雅黑"/>
          <w:i w:val="0"/>
          <w:iCs w:val="0"/>
          <w:caps w:val="0"/>
          <w:color w:val="333333"/>
          <w:spacing w:val="0"/>
          <w:sz w:val="19"/>
          <w:szCs w:val="19"/>
        </w:rPr>
      </w:pPr>
      <w:r>
        <w:rPr>
          <w:rFonts w:hint="eastAsia" w:ascii="微软雅黑" w:hAnsi="微软雅黑" w:eastAsia="微软雅黑" w:cs="微软雅黑"/>
          <w:i w:val="0"/>
          <w:iCs w:val="0"/>
          <w:caps w:val="0"/>
          <w:color w:val="333333"/>
          <w:spacing w:val="0"/>
          <w:sz w:val="19"/>
          <w:szCs w:val="19"/>
          <w:bdr w:val="none" w:color="auto" w:sz="0" w:space="0"/>
          <w:shd w:val="clear" w:fill="FFFFFF"/>
        </w:rPr>
        <w:t>⑼《中华人民共和国耕地占用税暂行条例》（2008年1月）</w:t>
      </w:r>
    </w:p>
    <w:p w14:paraId="676C59F5">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5" w:beforeAutospacing="0" w:after="105" w:afterAutospacing="0" w:line="18" w:lineRule="atLeast"/>
        <w:ind w:left="0" w:right="0" w:firstLine="420"/>
        <w:jc w:val="both"/>
        <w:rPr>
          <w:rFonts w:hint="eastAsia" w:ascii="微软雅黑" w:hAnsi="微软雅黑" w:eastAsia="微软雅黑" w:cs="微软雅黑"/>
          <w:i w:val="0"/>
          <w:iCs w:val="0"/>
          <w:caps w:val="0"/>
          <w:color w:val="333333"/>
          <w:spacing w:val="0"/>
          <w:sz w:val="19"/>
          <w:szCs w:val="19"/>
        </w:rPr>
      </w:pPr>
      <w:r>
        <w:rPr>
          <w:rFonts w:hint="eastAsia" w:ascii="微软雅黑" w:hAnsi="微软雅黑" w:eastAsia="微软雅黑" w:cs="微软雅黑"/>
          <w:i w:val="0"/>
          <w:iCs w:val="0"/>
          <w:caps w:val="0"/>
          <w:color w:val="333333"/>
          <w:spacing w:val="0"/>
          <w:sz w:val="19"/>
          <w:szCs w:val="19"/>
          <w:bdr w:val="none" w:color="auto" w:sz="0" w:space="0"/>
          <w:shd w:val="clear" w:fill="FFFFFF"/>
        </w:rPr>
        <w:t>⑽《中华人民共和国物权法》（2007年10月）</w:t>
      </w:r>
    </w:p>
    <w:p w14:paraId="14FB82D0">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5" w:beforeAutospacing="0" w:after="105" w:afterAutospacing="0" w:line="18" w:lineRule="atLeast"/>
        <w:ind w:left="0" w:right="0" w:firstLine="420"/>
        <w:jc w:val="both"/>
        <w:rPr>
          <w:rFonts w:hint="eastAsia" w:ascii="微软雅黑" w:hAnsi="微软雅黑" w:eastAsia="微软雅黑" w:cs="微软雅黑"/>
          <w:i w:val="0"/>
          <w:iCs w:val="0"/>
          <w:caps w:val="0"/>
          <w:color w:val="333333"/>
          <w:spacing w:val="0"/>
          <w:sz w:val="19"/>
          <w:szCs w:val="19"/>
        </w:rPr>
      </w:pPr>
      <w:r>
        <w:rPr>
          <w:rFonts w:hint="eastAsia" w:ascii="微软雅黑" w:hAnsi="微软雅黑" w:eastAsia="微软雅黑" w:cs="微软雅黑"/>
          <w:i w:val="0"/>
          <w:iCs w:val="0"/>
          <w:caps w:val="0"/>
          <w:color w:val="333333"/>
          <w:spacing w:val="0"/>
          <w:sz w:val="19"/>
          <w:szCs w:val="19"/>
          <w:bdr w:val="none" w:color="auto" w:sz="0" w:space="0"/>
          <w:shd w:val="clear" w:fill="FFFFFF"/>
        </w:rPr>
        <w:t>⑾《不动产登记暂行条例》（2015年2月）</w:t>
      </w:r>
    </w:p>
    <w:p w14:paraId="2F64DCFF">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5" w:beforeAutospacing="0" w:after="105" w:afterAutospacing="0" w:line="18" w:lineRule="atLeast"/>
        <w:ind w:left="0" w:right="0" w:firstLine="420"/>
        <w:jc w:val="both"/>
        <w:rPr>
          <w:rFonts w:hint="eastAsia" w:ascii="微软雅黑" w:hAnsi="微软雅黑" w:eastAsia="微软雅黑" w:cs="微软雅黑"/>
          <w:i w:val="0"/>
          <w:iCs w:val="0"/>
          <w:caps w:val="0"/>
          <w:color w:val="333333"/>
          <w:spacing w:val="0"/>
          <w:sz w:val="19"/>
          <w:szCs w:val="19"/>
        </w:rPr>
      </w:pPr>
      <w:r>
        <w:rPr>
          <w:rFonts w:hint="eastAsia" w:ascii="微软雅黑" w:hAnsi="微软雅黑" w:eastAsia="微软雅黑" w:cs="微软雅黑"/>
          <w:i w:val="0"/>
          <w:iCs w:val="0"/>
          <w:caps w:val="0"/>
          <w:color w:val="333333"/>
          <w:spacing w:val="0"/>
          <w:sz w:val="19"/>
          <w:szCs w:val="19"/>
          <w:bdr w:val="none" w:color="auto" w:sz="0" w:space="0"/>
          <w:shd w:val="clear" w:fill="FFFFFF"/>
        </w:rPr>
        <w:t>⑿《不动产登记暂行条例实施细则》（2016年1月）</w:t>
      </w:r>
    </w:p>
    <w:p w14:paraId="714B7202">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5" w:beforeAutospacing="0" w:after="105" w:afterAutospacing="0" w:line="18" w:lineRule="atLeast"/>
        <w:ind w:left="0" w:right="0" w:firstLine="420"/>
        <w:jc w:val="both"/>
        <w:rPr>
          <w:rFonts w:hint="eastAsia" w:ascii="微软雅黑" w:hAnsi="微软雅黑" w:eastAsia="微软雅黑" w:cs="微软雅黑"/>
          <w:i w:val="0"/>
          <w:iCs w:val="0"/>
          <w:caps w:val="0"/>
          <w:color w:val="333333"/>
          <w:spacing w:val="0"/>
          <w:sz w:val="19"/>
          <w:szCs w:val="19"/>
        </w:rPr>
      </w:pPr>
      <w:r>
        <w:rPr>
          <w:rFonts w:hint="eastAsia" w:ascii="微软雅黑" w:hAnsi="微软雅黑" w:eastAsia="微软雅黑" w:cs="微软雅黑"/>
          <w:i w:val="0"/>
          <w:iCs w:val="0"/>
          <w:caps w:val="0"/>
          <w:color w:val="333333"/>
          <w:spacing w:val="0"/>
          <w:sz w:val="19"/>
          <w:szCs w:val="19"/>
          <w:bdr w:val="none" w:color="auto" w:sz="0" w:space="0"/>
          <w:shd w:val="clear" w:fill="FFFFFF"/>
        </w:rPr>
        <w:t>⒀《中华人民共和国契税暂行条例》（1997年10月）</w:t>
      </w:r>
    </w:p>
    <w:p w14:paraId="5FF9544A">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5" w:beforeAutospacing="0" w:after="105" w:afterAutospacing="0" w:line="18" w:lineRule="atLeast"/>
        <w:ind w:left="0" w:right="0" w:firstLine="420"/>
        <w:jc w:val="both"/>
        <w:rPr>
          <w:rFonts w:hint="eastAsia" w:ascii="微软雅黑" w:hAnsi="微软雅黑" w:eastAsia="微软雅黑" w:cs="微软雅黑"/>
          <w:i w:val="0"/>
          <w:iCs w:val="0"/>
          <w:caps w:val="0"/>
          <w:color w:val="333333"/>
          <w:spacing w:val="0"/>
          <w:sz w:val="19"/>
          <w:szCs w:val="19"/>
        </w:rPr>
      </w:pPr>
      <w:r>
        <w:rPr>
          <w:rStyle w:val="6"/>
          <w:rFonts w:hint="eastAsia" w:ascii="微软雅黑" w:hAnsi="微软雅黑" w:eastAsia="微软雅黑" w:cs="微软雅黑"/>
          <w:b/>
          <w:bCs/>
          <w:i w:val="0"/>
          <w:iCs w:val="0"/>
          <w:caps w:val="0"/>
          <w:color w:val="333333"/>
          <w:spacing w:val="0"/>
          <w:sz w:val="19"/>
          <w:szCs w:val="19"/>
          <w:bdr w:val="none" w:color="auto" w:sz="0" w:space="0"/>
          <w:shd w:val="clear" w:fill="FFFFFF"/>
        </w:rPr>
        <w:t>2. 规章。</w:t>
      </w:r>
    </w:p>
    <w:p w14:paraId="699D27D8">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5" w:beforeAutospacing="0" w:after="105" w:afterAutospacing="0" w:line="18" w:lineRule="atLeast"/>
        <w:ind w:left="0" w:right="0" w:firstLine="420"/>
        <w:jc w:val="both"/>
        <w:rPr>
          <w:rFonts w:hint="eastAsia" w:ascii="微软雅黑" w:hAnsi="微软雅黑" w:eastAsia="微软雅黑" w:cs="微软雅黑"/>
          <w:i w:val="0"/>
          <w:iCs w:val="0"/>
          <w:caps w:val="0"/>
          <w:color w:val="333333"/>
          <w:spacing w:val="0"/>
          <w:sz w:val="19"/>
          <w:szCs w:val="19"/>
        </w:rPr>
      </w:pPr>
      <w:r>
        <w:rPr>
          <w:rFonts w:hint="eastAsia" w:ascii="微软雅黑" w:hAnsi="微软雅黑" w:eastAsia="微软雅黑" w:cs="微软雅黑"/>
          <w:i w:val="0"/>
          <w:iCs w:val="0"/>
          <w:caps w:val="0"/>
          <w:color w:val="333333"/>
          <w:spacing w:val="0"/>
          <w:sz w:val="19"/>
          <w:szCs w:val="19"/>
          <w:bdr w:val="none" w:color="auto" w:sz="0" w:space="0"/>
          <w:shd w:val="clear" w:fill="FFFFFF"/>
        </w:rPr>
        <w:t>⑴安徽省实施《中华人民共和国水法》办法（2018年3月修正）</w:t>
      </w:r>
    </w:p>
    <w:p w14:paraId="7A9F19F7">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5" w:beforeAutospacing="0" w:after="105" w:afterAutospacing="0" w:line="18" w:lineRule="atLeast"/>
        <w:ind w:left="0" w:right="0" w:firstLine="420"/>
        <w:jc w:val="both"/>
        <w:rPr>
          <w:rFonts w:hint="eastAsia" w:ascii="微软雅黑" w:hAnsi="微软雅黑" w:eastAsia="微软雅黑" w:cs="微软雅黑"/>
          <w:i w:val="0"/>
          <w:iCs w:val="0"/>
          <w:caps w:val="0"/>
          <w:color w:val="333333"/>
          <w:spacing w:val="0"/>
          <w:sz w:val="19"/>
          <w:szCs w:val="19"/>
        </w:rPr>
      </w:pPr>
      <w:r>
        <w:rPr>
          <w:rFonts w:hint="eastAsia" w:ascii="微软雅黑" w:hAnsi="微软雅黑" w:eastAsia="微软雅黑" w:cs="微软雅黑"/>
          <w:i w:val="0"/>
          <w:iCs w:val="0"/>
          <w:caps w:val="0"/>
          <w:color w:val="333333"/>
          <w:spacing w:val="0"/>
          <w:sz w:val="19"/>
          <w:szCs w:val="19"/>
          <w:bdr w:val="none" w:color="auto" w:sz="0" w:space="0"/>
          <w:shd w:val="clear" w:fill="FFFFFF"/>
        </w:rPr>
        <w:t>⑵安徽省实施《中华人民共和国防洪法》办法（2018年3月修正）</w:t>
      </w:r>
    </w:p>
    <w:p w14:paraId="442591C9">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5" w:beforeAutospacing="0" w:after="105" w:afterAutospacing="0" w:line="18" w:lineRule="atLeast"/>
        <w:ind w:left="0" w:right="0" w:firstLine="420"/>
        <w:jc w:val="both"/>
        <w:rPr>
          <w:rFonts w:hint="eastAsia" w:ascii="微软雅黑" w:hAnsi="微软雅黑" w:eastAsia="微软雅黑" w:cs="微软雅黑"/>
          <w:i w:val="0"/>
          <w:iCs w:val="0"/>
          <w:caps w:val="0"/>
          <w:color w:val="333333"/>
          <w:spacing w:val="0"/>
          <w:sz w:val="19"/>
          <w:szCs w:val="19"/>
        </w:rPr>
      </w:pPr>
      <w:r>
        <w:rPr>
          <w:rFonts w:hint="eastAsia" w:ascii="微软雅黑" w:hAnsi="微软雅黑" w:eastAsia="微软雅黑" w:cs="微软雅黑"/>
          <w:i w:val="0"/>
          <w:iCs w:val="0"/>
          <w:caps w:val="0"/>
          <w:color w:val="333333"/>
          <w:spacing w:val="0"/>
          <w:sz w:val="19"/>
          <w:szCs w:val="19"/>
          <w:bdr w:val="none" w:color="auto" w:sz="0" w:space="0"/>
          <w:shd w:val="clear" w:fill="FFFFFF"/>
        </w:rPr>
        <w:t>⑶安徽省实施《中华人民共和国河道管理条例》办法（2014年12月）</w:t>
      </w:r>
    </w:p>
    <w:p w14:paraId="534C14C6">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5" w:beforeAutospacing="0" w:after="105" w:afterAutospacing="0" w:line="18" w:lineRule="atLeast"/>
        <w:ind w:left="0" w:right="0" w:firstLine="420"/>
        <w:jc w:val="both"/>
        <w:rPr>
          <w:rFonts w:hint="eastAsia" w:ascii="微软雅黑" w:hAnsi="微软雅黑" w:eastAsia="微软雅黑" w:cs="微软雅黑"/>
          <w:i w:val="0"/>
          <w:iCs w:val="0"/>
          <w:caps w:val="0"/>
          <w:color w:val="333333"/>
          <w:spacing w:val="0"/>
          <w:sz w:val="19"/>
          <w:szCs w:val="19"/>
        </w:rPr>
      </w:pPr>
      <w:r>
        <w:rPr>
          <w:rFonts w:hint="eastAsia" w:ascii="微软雅黑" w:hAnsi="微软雅黑" w:eastAsia="微软雅黑" w:cs="微软雅黑"/>
          <w:i w:val="0"/>
          <w:iCs w:val="0"/>
          <w:caps w:val="0"/>
          <w:color w:val="333333"/>
          <w:spacing w:val="0"/>
          <w:sz w:val="19"/>
          <w:szCs w:val="19"/>
          <w:bdr w:val="none" w:color="auto" w:sz="0" w:space="0"/>
          <w:shd w:val="clear" w:fill="FFFFFF"/>
        </w:rPr>
        <w:t>⑷《安徽省水利工程管理和保护条例》（2018年3月修正）</w:t>
      </w:r>
    </w:p>
    <w:p w14:paraId="05826332">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5" w:beforeAutospacing="0" w:after="105" w:afterAutospacing="0" w:line="18" w:lineRule="atLeast"/>
        <w:ind w:left="0" w:right="0" w:firstLine="420"/>
        <w:jc w:val="both"/>
        <w:rPr>
          <w:rFonts w:hint="eastAsia" w:ascii="微软雅黑" w:hAnsi="微软雅黑" w:eastAsia="微软雅黑" w:cs="微软雅黑"/>
          <w:i w:val="0"/>
          <w:iCs w:val="0"/>
          <w:caps w:val="0"/>
          <w:color w:val="333333"/>
          <w:spacing w:val="0"/>
          <w:sz w:val="19"/>
          <w:szCs w:val="19"/>
        </w:rPr>
      </w:pPr>
      <w:r>
        <w:rPr>
          <w:rFonts w:hint="eastAsia" w:ascii="微软雅黑" w:hAnsi="微软雅黑" w:eastAsia="微软雅黑" w:cs="微软雅黑"/>
          <w:i w:val="0"/>
          <w:iCs w:val="0"/>
          <w:caps w:val="0"/>
          <w:color w:val="333333"/>
          <w:spacing w:val="0"/>
          <w:sz w:val="19"/>
          <w:szCs w:val="19"/>
          <w:bdr w:val="none" w:color="auto" w:sz="0" w:space="0"/>
          <w:shd w:val="clear" w:fill="FFFFFF"/>
        </w:rPr>
        <w:t>⑸《安徽省湖泊管理条例》（2018年3月修正）</w:t>
      </w:r>
    </w:p>
    <w:p w14:paraId="2F16745F">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5" w:beforeAutospacing="0" w:after="105" w:afterAutospacing="0" w:line="18" w:lineRule="atLeast"/>
        <w:ind w:left="0" w:right="0" w:firstLine="420"/>
        <w:jc w:val="both"/>
        <w:rPr>
          <w:rFonts w:hint="eastAsia" w:ascii="微软雅黑" w:hAnsi="微软雅黑" w:eastAsia="微软雅黑" w:cs="微软雅黑"/>
          <w:i w:val="0"/>
          <w:iCs w:val="0"/>
          <w:caps w:val="0"/>
          <w:color w:val="333333"/>
          <w:spacing w:val="0"/>
          <w:sz w:val="19"/>
          <w:szCs w:val="19"/>
        </w:rPr>
      </w:pPr>
      <w:r>
        <w:rPr>
          <w:rFonts w:hint="eastAsia" w:ascii="微软雅黑" w:hAnsi="微软雅黑" w:eastAsia="微软雅黑" w:cs="微软雅黑"/>
          <w:i w:val="0"/>
          <w:iCs w:val="0"/>
          <w:caps w:val="0"/>
          <w:color w:val="333333"/>
          <w:spacing w:val="0"/>
          <w:sz w:val="19"/>
          <w:szCs w:val="19"/>
          <w:bdr w:val="none" w:color="auto" w:sz="0" w:space="0"/>
          <w:shd w:val="clear" w:fill="FFFFFF"/>
        </w:rPr>
        <w:t>⑹ 安徽省实施《中华人民共和国土地管理法》办法（2015年3月）</w:t>
      </w:r>
    </w:p>
    <w:p w14:paraId="18F34D43">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5" w:beforeAutospacing="0" w:after="105" w:afterAutospacing="0" w:line="18" w:lineRule="atLeast"/>
        <w:ind w:left="0" w:right="0" w:firstLine="420"/>
        <w:jc w:val="both"/>
        <w:rPr>
          <w:rFonts w:hint="eastAsia" w:ascii="微软雅黑" w:hAnsi="微软雅黑" w:eastAsia="微软雅黑" w:cs="微软雅黑"/>
          <w:i w:val="0"/>
          <w:iCs w:val="0"/>
          <w:caps w:val="0"/>
          <w:color w:val="333333"/>
          <w:spacing w:val="0"/>
          <w:sz w:val="19"/>
          <w:szCs w:val="19"/>
        </w:rPr>
      </w:pPr>
      <w:r>
        <w:rPr>
          <w:rFonts w:hint="eastAsia" w:ascii="微软雅黑" w:hAnsi="微软雅黑" w:eastAsia="微软雅黑" w:cs="微软雅黑"/>
          <w:i w:val="0"/>
          <w:iCs w:val="0"/>
          <w:caps w:val="0"/>
          <w:color w:val="333333"/>
          <w:spacing w:val="0"/>
          <w:sz w:val="19"/>
          <w:szCs w:val="19"/>
          <w:bdr w:val="none" w:color="auto" w:sz="0" w:space="0"/>
          <w:shd w:val="clear" w:fill="FFFFFF"/>
        </w:rPr>
        <w:t>⑺ 《安徽省土地权属争议处理条例》（1994年2月）</w:t>
      </w:r>
    </w:p>
    <w:p w14:paraId="006EC304">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5" w:beforeAutospacing="0" w:after="105" w:afterAutospacing="0" w:line="18" w:lineRule="atLeast"/>
        <w:ind w:left="0" w:right="0" w:firstLine="420"/>
        <w:jc w:val="both"/>
        <w:rPr>
          <w:rFonts w:hint="eastAsia" w:ascii="微软雅黑" w:hAnsi="微软雅黑" w:eastAsia="微软雅黑" w:cs="微软雅黑"/>
          <w:i w:val="0"/>
          <w:iCs w:val="0"/>
          <w:caps w:val="0"/>
          <w:color w:val="333333"/>
          <w:spacing w:val="0"/>
          <w:sz w:val="19"/>
          <w:szCs w:val="19"/>
        </w:rPr>
      </w:pPr>
      <w:r>
        <w:rPr>
          <w:rStyle w:val="6"/>
          <w:rFonts w:hint="eastAsia" w:ascii="微软雅黑" w:hAnsi="微软雅黑" w:eastAsia="微软雅黑" w:cs="微软雅黑"/>
          <w:b/>
          <w:bCs/>
          <w:i w:val="0"/>
          <w:iCs w:val="0"/>
          <w:caps w:val="0"/>
          <w:color w:val="333333"/>
          <w:spacing w:val="0"/>
          <w:sz w:val="19"/>
          <w:szCs w:val="19"/>
          <w:bdr w:val="none" w:color="auto" w:sz="0" w:space="0"/>
          <w:shd w:val="clear" w:fill="FFFFFF"/>
        </w:rPr>
        <w:t>3. 文件。</w:t>
      </w:r>
    </w:p>
    <w:p w14:paraId="5A144B2F">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5" w:beforeAutospacing="0" w:after="105" w:afterAutospacing="0" w:line="18" w:lineRule="atLeast"/>
        <w:ind w:left="0" w:right="0" w:firstLine="420"/>
        <w:jc w:val="both"/>
        <w:rPr>
          <w:rFonts w:hint="eastAsia" w:ascii="微软雅黑" w:hAnsi="微软雅黑" w:eastAsia="微软雅黑" w:cs="微软雅黑"/>
          <w:i w:val="0"/>
          <w:iCs w:val="0"/>
          <w:caps w:val="0"/>
          <w:color w:val="333333"/>
          <w:spacing w:val="0"/>
          <w:sz w:val="19"/>
          <w:szCs w:val="19"/>
        </w:rPr>
      </w:pPr>
      <w:r>
        <w:rPr>
          <w:rFonts w:hint="eastAsia" w:ascii="微软雅黑" w:hAnsi="微软雅黑" w:eastAsia="微软雅黑" w:cs="微软雅黑"/>
          <w:i w:val="0"/>
          <w:iCs w:val="0"/>
          <w:caps w:val="0"/>
          <w:color w:val="333333"/>
          <w:spacing w:val="0"/>
          <w:sz w:val="19"/>
          <w:szCs w:val="19"/>
          <w:bdr w:val="none" w:color="auto" w:sz="0" w:space="0"/>
          <w:shd w:val="clear" w:fill="FFFFFF"/>
        </w:rPr>
        <w:t>⑴《水利部关于印发&lt;关于深化水利改革的指导意见&gt;的通知》(水规计〔2014〕48号)</w:t>
      </w:r>
    </w:p>
    <w:p w14:paraId="60B2EC19">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5" w:beforeAutospacing="0" w:after="105" w:afterAutospacing="0" w:line="18" w:lineRule="atLeast"/>
        <w:ind w:left="0" w:right="0" w:firstLine="420"/>
        <w:jc w:val="both"/>
        <w:rPr>
          <w:rFonts w:hint="eastAsia" w:ascii="微软雅黑" w:hAnsi="微软雅黑" w:eastAsia="微软雅黑" w:cs="微软雅黑"/>
          <w:i w:val="0"/>
          <w:iCs w:val="0"/>
          <w:caps w:val="0"/>
          <w:color w:val="333333"/>
          <w:spacing w:val="0"/>
          <w:sz w:val="19"/>
          <w:szCs w:val="19"/>
        </w:rPr>
      </w:pPr>
      <w:r>
        <w:rPr>
          <w:rFonts w:hint="eastAsia" w:ascii="微软雅黑" w:hAnsi="微软雅黑" w:eastAsia="微软雅黑" w:cs="微软雅黑"/>
          <w:i w:val="0"/>
          <w:iCs w:val="0"/>
          <w:caps w:val="0"/>
          <w:color w:val="333333"/>
          <w:spacing w:val="0"/>
          <w:sz w:val="19"/>
          <w:szCs w:val="19"/>
          <w:bdr w:val="none" w:color="auto" w:sz="0" w:space="0"/>
          <w:shd w:val="clear" w:fill="FFFFFF"/>
        </w:rPr>
        <w:t>⑵《水利部关于印发&lt;关于加强河湖管理工作的指导意见&gt;的通知》（水建管〔2014〕76号）</w:t>
      </w:r>
    </w:p>
    <w:p w14:paraId="0C2861FF">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5" w:beforeAutospacing="0" w:after="105" w:afterAutospacing="0" w:line="18" w:lineRule="atLeast"/>
        <w:ind w:left="0" w:right="0" w:firstLine="420"/>
        <w:jc w:val="both"/>
        <w:rPr>
          <w:rFonts w:hint="eastAsia" w:ascii="微软雅黑" w:hAnsi="微软雅黑" w:eastAsia="微软雅黑" w:cs="微软雅黑"/>
          <w:i w:val="0"/>
          <w:iCs w:val="0"/>
          <w:caps w:val="0"/>
          <w:color w:val="333333"/>
          <w:spacing w:val="0"/>
          <w:sz w:val="19"/>
          <w:szCs w:val="19"/>
        </w:rPr>
      </w:pPr>
      <w:r>
        <w:rPr>
          <w:rFonts w:hint="eastAsia" w:ascii="微软雅黑" w:hAnsi="微软雅黑" w:eastAsia="微软雅黑" w:cs="微软雅黑"/>
          <w:i w:val="0"/>
          <w:iCs w:val="0"/>
          <w:caps w:val="0"/>
          <w:color w:val="333333"/>
          <w:spacing w:val="0"/>
          <w:sz w:val="19"/>
          <w:szCs w:val="19"/>
          <w:bdr w:val="none" w:color="auto" w:sz="0" w:space="0"/>
          <w:shd w:val="clear" w:fill="FFFFFF"/>
        </w:rPr>
        <w:t>⑶《水利部关于开展河湖管理范围和水利工程管理与保护范围划定工作的通知》（水建管﹝2014﹞285号）</w:t>
      </w:r>
    </w:p>
    <w:p w14:paraId="5B2646D8">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5" w:beforeAutospacing="0" w:after="105" w:afterAutospacing="0" w:line="18" w:lineRule="atLeast"/>
        <w:ind w:left="0" w:right="0" w:firstLine="420"/>
        <w:jc w:val="both"/>
        <w:rPr>
          <w:rFonts w:hint="eastAsia" w:ascii="微软雅黑" w:hAnsi="微软雅黑" w:eastAsia="微软雅黑" w:cs="微软雅黑"/>
          <w:i w:val="0"/>
          <w:iCs w:val="0"/>
          <w:caps w:val="0"/>
          <w:color w:val="333333"/>
          <w:spacing w:val="0"/>
          <w:sz w:val="19"/>
          <w:szCs w:val="19"/>
        </w:rPr>
      </w:pPr>
      <w:r>
        <w:rPr>
          <w:rFonts w:hint="eastAsia" w:ascii="微软雅黑" w:hAnsi="微软雅黑" w:eastAsia="微软雅黑" w:cs="微软雅黑"/>
          <w:i w:val="0"/>
          <w:iCs w:val="0"/>
          <w:caps w:val="0"/>
          <w:color w:val="333333"/>
          <w:spacing w:val="0"/>
          <w:sz w:val="19"/>
          <w:szCs w:val="19"/>
          <w:bdr w:val="none" w:color="auto" w:sz="0" w:space="0"/>
          <w:shd w:val="clear" w:fill="FFFFFF"/>
        </w:rPr>
        <w:t>⑷《水利部办公厅关于开展河湖及水利工程划界确权情况调查工作的通知》（办建管﹝2014﹞186号）</w:t>
      </w:r>
    </w:p>
    <w:p w14:paraId="414FE16C">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5" w:beforeAutospacing="0" w:after="105" w:afterAutospacing="0" w:line="18" w:lineRule="atLeast"/>
        <w:ind w:left="0" w:right="0" w:firstLine="420"/>
        <w:jc w:val="both"/>
        <w:rPr>
          <w:rFonts w:hint="eastAsia" w:ascii="微软雅黑" w:hAnsi="微软雅黑" w:eastAsia="微软雅黑" w:cs="微软雅黑"/>
          <w:i w:val="0"/>
          <w:iCs w:val="0"/>
          <w:caps w:val="0"/>
          <w:color w:val="333333"/>
          <w:spacing w:val="0"/>
          <w:sz w:val="19"/>
          <w:szCs w:val="19"/>
        </w:rPr>
      </w:pPr>
      <w:r>
        <w:rPr>
          <w:rFonts w:hint="eastAsia" w:ascii="微软雅黑" w:hAnsi="微软雅黑" w:eastAsia="微软雅黑" w:cs="微软雅黑"/>
          <w:i w:val="0"/>
          <w:iCs w:val="0"/>
          <w:caps w:val="0"/>
          <w:color w:val="333333"/>
          <w:spacing w:val="0"/>
          <w:sz w:val="19"/>
          <w:szCs w:val="19"/>
          <w:bdr w:val="none" w:color="auto" w:sz="0" w:space="0"/>
          <w:shd w:val="clear" w:fill="FFFFFF"/>
        </w:rPr>
        <w:t>⑸《水利部、国家土地管理局关于水利工程用地确权有关问题的通知》（〔1992〕国土〔籍〕字第11号）</w:t>
      </w:r>
    </w:p>
    <w:p w14:paraId="7EDF65D1">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5" w:beforeAutospacing="0" w:after="105" w:afterAutospacing="0" w:line="18" w:lineRule="atLeast"/>
        <w:ind w:left="0" w:right="0" w:firstLine="420"/>
        <w:jc w:val="both"/>
        <w:rPr>
          <w:rFonts w:hint="eastAsia" w:ascii="微软雅黑" w:hAnsi="微软雅黑" w:eastAsia="微软雅黑" w:cs="微软雅黑"/>
          <w:i w:val="0"/>
          <w:iCs w:val="0"/>
          <w:caps w:val="0"/>
          <w:color w:val="333333"/>
          <w:spacing w:val="0"/>
          <w:sz w:val="19"/>
          <w:szCs w:val="19"/>
        </w:rPr>
      </w:pPr>
      <w:r>
        <w:rPr>
          <w:rFonts w:hint="eastAsia" w:ascii="微软雅黑" w:hAnsi="微软雅黑" w:eastAsia="微软雅黑" w:cs="微软雅黑"/>
          <w:i w:val="0"/>
          <w:iCs w:val="0"/>
          <w:caps w:val="0"/>
          <w:color w:val="333333"/>
          <w:spacing w:val="0"/>
          <w:sz w:val="19"/>
          <w:szCs w:val="19"/>
          <w:bdr w:val="none" w:color="auto" w:sz="0" w:space="0"/>
          <w:shd w:val="clear" w:fill="FFFFFF"/>
        </w:rPr>
        <w:t>⑹《国家土地管理局关于印发&lt;确定土地所有权和使用权的若干规定&gt;的通知》（〔1995〕国土〔籍〕字第26号）</w:t>
      </w:r>
    </w:p>
    <w:p w14:paraId="6B890944">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5" w:beforeAutospacing="0" w:after="105" w:afterAutospacing="0" w:line="18" w:lineRule="atLeast"/>
        <w:ind w:left="0" w:right="0" w:firstLine="420"/>
        <w:jc w:val="both"/>
        <w:rPr>
          <w:rFonts w:hint="eastAsia" w:ascii="微软雅黑" w:hAnsi="微软雅黑" w:eastAsia="微软雅黑" w:cs="微软雅黑"/>
          <w:i w:val="0"/>
          <w:iCs w:val="0"/>
          <w:caps w:val="0"/>
          <w:color w:val="333333"/>
          <w:spacing w:val="0"/>
          <w:sz w:val="19"/>
          <w:szCs w:val="19"/>
        </w:rPr>
      </w:pPr>
      <w:r>
        <w:rPr>
          <w:rFonts w:hint="eastAsia" w:ascii="微软雅黑" w:hAnsi="微软雅黑" w:eastAsia="微软雅黑" w:cs="微软雅黑"/>
          <w:i w:val="0"/>
          <w:iCs w:val="0"/>
          <w:caps w:val="0"/>
          <w:color w:val="333333"/>
          <w:spacing w:val="0"/>
          <w:sz w:val="19"/>
          <w:szCs w:val="19"/>
          <w:bdr w:val="none" w:color="auto" w:sz="0" w:space="0"/>
          <w:shd w:val="clear" w:fill="FFFFFF"/>
        </w:rPr>
        <w:t>⑺《国土资源部、国家发改委、水利部、水利部国家能源局关于加大用地政策支持力度促进大中型水利水电工程建设的意见》（国土资规〔2016〕1号）</w:t>
      </w:r>
    </w:p>
    <w:p w14:paraId="7DD6A1BC">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5" w:beforeAutospacing="0" w:after="105" w:afterAutospacing="0" w:line="18" w:lineRule="atLeast"/>
        <w:ind w:left="0" w:right="0" w:firstLine="420"/>
        <w:jc w:val="both"/>
        <w:rPr>
          <w:rFonts w:hint="eastAsia" w:ascii="微软雅黑" w:hAnsi="微软雅黑" w:eastAsia="微软雅黑" w:cs="微软雅黑"/>
          <w:i w:val="0"/>
          <w:iCs w:val="0"/>
          <w:caps w:val="0"/>
          <w:color w:val="333333"/>
          <w:spacing w:val="0"/>
          <w:sz w:val="19"/>
          <w:szCs w:val="19"/>
        </w:rPr>
      </w:pPr>
      <w:r>
        <w:rPr>
          <w:rFonts w:hint="eastAsia" w:ascii="微软雅黑" w:hAnsi="微软雅黑" w:eastAsia="微软雅黑" w:cs="微软雅黑"/>
          <w:i w:val="0"/>
          <w:iCs w:val="0"/>
          <w:caps w:val="0"/>
          <w:color w:val="333333"/>
          <w:spacing w:val="0"/>
          <w:sz w:val="19"/>
          <w:szCs w:val="19"/>
          <w:bdr w:val="none" w:color="auto" w:sz="0" w:space="0"/>
          <w:shd w:val="clear" w:fill="FFFFFF"/>
        </w:rPr>
        <w:t>⑻《关于不动产登记收费标准等有关问题的通知》（发改价格规〔2016〕2559号）</w:t>
      </w:r>
    </w:p>
    <w:p w14:paraId="6DABCA06">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5" w:beforeAutospacing="0" w:after="105" w:afterAutospacing="0" w:line="18" w:lineRule="atLeast"/>
        <w:ind w:left="0" w:right="0" w:firstLine="420"/>
        <w:jc w:val="both"/>
        <w:rPr>
          <w:rFonts w:hint="eastAsia" w:ascii="微软雅黑" w:hAnsi="微软雅黑" w:eastAsia="微软雅黑" w:cs="微软雅黑"/>
          <w:i w:val="0"/>
          <w:iCs w:val="0"/>
          <w:caps w:val="0"/>
          <w:color w:val="333333"/>
          <w:spacing w:val="0"/>
          <w:sz w:val="19"/>
          <w:szCs w:val="19"/>
        </w:rPr>
      </w:pPr>
      <w:r>
        <w:rPr>
          <w:rFonts w:hint="eastAsia" w:ascii="微软雅黑" w:hAnsi="微软雅黑" w:eastAsia="微软雅黑" w:cs="微软雅黑"/>
          <w:i w:val="0"/>
          <w:iCs w:val="0"/>
          <w:caps w:val="0"/>
          <w:color w:val="333333"/>
          <w:spacing w:val="0"/>
          <w:sz w:val="19"/>
          <w:szCs w:val="19"/>
          <w:bdr w:val="none" w:color="auto" w:sz="0" w:space="0"/>
          <w:shd w:val="clear" w:fill="FFFFFF"/>
        </w:rPr>
        <w:t>⑼《关于水利水电工程建设用地有关问题的通知》（国土资发〔2001〕355号）</w:t>
      </w:r>
    </w:p>
    <w:p w14:paraId="741C2900">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5" w:beforeAutospacing="0" w:after="105" w:afterAutospacing="0" w:line="18" w:lineRule="atLeast"/>
        <w:ind w:left="0" w:right="0" w:firstLine="420"/>
        <w:jc w:val="both"/>
        <w:rPr>
          <w:rFonts w:hint="eastAsia" w:ascii="微软雅黑" w:hAnsi="微软雅黑" w:eastAsia="微软雅黑" w:cs="微软雅黑"/>
          <w:i w:val="0"/>
          <w:iCs w:val="0"/>
          <w:caps w:val="0"/>
          <w:color w:val="333333"/>
          <w:spacing w:val="0"/>
          <w:sz w:val="19"/>
          <w:szCs w:val="19"/>
        </w:rPr>
      </w:pPr>
      <w:r>
        <w:rPr>
          <w:rFonts w:hint="eastAsia" w:ascii="微软雅黑" w:hAnsi="微软雅黑" w:eastAsia="微软雅黑" w:cs="微软雅黑"/>
          <w:i w:val="0"/>
          <w:iCs w:val="0"/>
          <w:caps w:val="0"/>
          <w:color w:val="333333"/>
          <w:spacing w:val="0"/>
          <w:sz w:val="19"/>
          <w:szCs w:val="19"/>
          <w:bdr w:val="none" w:color="auto" w:sz="0" w:space="0"/>
          <w:shd w:val="clear" w:fill="FFFFFF"/>
        </w:rPr>
        <w:t>⑽《安徽省人民政府关于印发&lt;安徽省小型水库安全管理办法&gt;的通知》（皖政〔2010〕28号）</w:t>
      </w:r>
    </w:p>
    <w:p w14:paraId="292F41BC">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5" w:beforeAutospacing="0" w:after="105" w:afterAutospacing="0" w:line="18" w:lineRule="atLeast"/>
        <w:ind w:left="0" w:right="0" w:firstLine="420"/>
        <w:jc w:val="both"/>
        <w:rPr>
          <w:rFonts w:hint="eastAsia" w:ascii="微软雅黑" w:hAnsi="微软雅黑" w:eastAsia="微软雅黑" w:cs="微软雅黑"/>
          <w:i w:val="0"/>
          <w:iCs w:val="0"/>
          <w:caps w:val="0"/>
          <w:color w:val="333333"/>
          <w:spacing w:val="0"/>
          <w:sz w:val="19"/>
          <w:szCs w:val="19"/>
        </w:rPr>
      </w:pPr>
      <w:r>
        <w:rPr>
          <w:rFonts w:hint="eastAsia" w:ascii="微软雅黑" w:hAnsi="微软雅黑" w:eastAsia="微软雅黑" w:cs="微软雅黑"/>
          <w:i w:val="0"/>
          <w:iCs w:val="0"/>
          <w:caps w:val="0"/>
          <w:color w:val="333333"/>
          <w:spacing w:val="0"/>
          <w:sz w:val="19"/>
          <w:szCs w:val="19"/>
          <w:bdr w:val="none" w:color="auto" w:sz="0" w:space="0"/>
          <w:shd w:val="clear" w:fill="FFFFFF"/>
        </w:rPr>
        <w:t>⑾其它相关法律、法规和重要文件</w:t>
      </w:r>
    </w:p>
    <w:p w14:paraId="4788D528">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5" w:beforeAutospacing="0" w:after="105" w:afterAutospacing="0" w:line="18" w:lineRule="atLeast"/>
        <w:ind w:left="0" w:right="0" w:firstLine="420"/>
        <w:jc w:val="both"/>
        <w:rPr>
          <w:rFonts w:hint="eastAsia" w:ascii="微软雅黑" w:hAnsi="微软雅黑" w:eastAsia="微软雅黑" w:cs="微软雅黑"/>
          <w:i w:val="0"/>
          <w:iCs w:val="0"/>
          <w:caps w:val="0"/>
          <w:color w:val="333333"/>
          <w:spacing w:val="0"/>
          <w:sz w:val="19"/>
          <w:szCs w:val="19"/>
        </w:rPr>
      </w:pPr>
      <w:r>
        <w:rPr>
          <w:rStyle w:val="6"/>
          <w:rFonts w:hint="eastAsia" w:ascii="微软雅黑" w:hAnsi="微软雅黑" w:eastAsia="微软雅黑" w:cs="微软雅黑"/>
          <w:b/>
          <w:bCs/>
          <w:i w:val="0"/>
          <w:iCs w:val="0"/>
          <w:caps w:val="0"/>
          <w:color w:val="333333"/>
          <w:spacing w:val="0"/>
          <w:sz w:val="19"/>
          <w:szCs w:val="19"/>
          <w:bdr w:val="none" w:color="auto" w:sz="0" w:space="0"/>
          <w:shd w:val="clear" w:fill="FFFFFF"/>
        </w:rPr>
        <w:t>4. 规程、规范、标准。</w:t>
      </w:r>
    </w:p>
    <w:p w14:paraId="4CB0EA3F">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5" w:beforeAutospacing="0" w:after="105" w:afterAutospacing="0" w:line="18" w:lineRule="atLeast"/>
        <w:ind w:left="0" w:right="0" w:firstLine="420"/>
        <w:jc w:val="both"/>
        <w:rPr>
          <w:rFonts w:hint="eastAsia" w:ascii="微软雅黑" w:hAnsi="微软雅黑" w:eastAsia="微软雅黑" w:cs="微软雅黑"/>
          <w:i w:val="0"/>
          <w:iCs w:val="0"/>
          <w:caps w:val="0"/>
          <w:color w:val="333333"/>
          <w:spacing w:val="0"/>
          <w:sz w:val="19"/>
          <w:szCs w:val="19"/>
        </w:rPr>
      </w:pPr>
      <w:r>
        <w:rPr>
          <w:rFonts w:hint="eastAsia" w:ascii="微软雅黑" w:hAnsi="微软雅黑" w:eastAsia="微软雅黑" w:cs="微软雅黑"/>
          <w:i w:val="0"/>
          <w:iCs w:val="0"/>
          <w:caps w:val="0"/>
          <w:color w:val="333333"/>
          <w:spacing w:val="0"/>
          <w:sz w:val="19"/>
          <w:szCs w:val="19"/>
          <w:bdr w:val="none" w:color="auto" w:sz="0" w:space="0"/>
          <w:shd w:val="clear" w:fill="FFFFFF"/>
        </w:rPr>
        <w:t>⑴《中国河流代码》SL249-2012</w:t>
      </w:r>
    </w:p>
    <w:p w14:paraId="167C7800">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5" w:beforeAutospacing="0" w:after="105" w:afterAutospacing="0" w:line="18" w:lineRule="atLeast"/>
        <w:ind w:left="0" w:right="0" w:firstLine="420"/>
        <w:jc w:val="both"/>
        <w:rPr>
          <w:rFonts w:hint="eastAsia" w:ascii="微软雅黑" w:hAnsi="微软雅黑" w:eastAsia="微软雅黑" w:cs="微软雅黑"/>
          <w:i w:val="0"/>
          <w:iCs w:val="0"/>
          <w:caps w:val="0"/>
          <w:color w:val="333333"/>
          <w:spacing w:val="0"/>
          <w:sz w:val="19"/>
          <w:szCs w:val="19"/>
        </w:rPr>
      </w:pPr>
      <w:r>
        <w:rPr>
          <w:rFonts w:hint="eastAsia" w:ascii="微软雅黑" w:hAnsi="微软雅黑" w:eastAsia="微软雅黑" w:cs="微软雅黑"/>
          <w:i w:val="0"/>
          <w:iCs w:val="0"/>
          <w:caps w:val="0"/>
          <w:color w:val="333333"/>
          <w:spacing w:val="0"/>
          <w:sz w:val="19"/>
          <w:szCs w:val="19"/>
          <w:bdr w:val="none" w:color="auto" w:sz="0" w:space="0"/>
          <w:shd w:val="clear" w:fill="FFFFFF"/>
        </w:rPr>
        <w:t>⑵《中国湖泊名称代码》SL261-98</w:t>
      </w:r>
    </w:p>
    <w:p w14:paraId="711D5B99">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5" w:beforeAutospacing="0" w:after="105" w:afterAutospacing="0" w:line="18" w:lineRule="atLeast"/>
        <w:ind w:left="0" w:right="0" w:firstLine="420"/>
        <w:jc w:val="both"/>
        <w:rPr>
          <w:rFonts w:hint="eastAsia" w:ascii="微软雅黑" w:hAnsi="微软雅黑" w:eastAsia="微软雅黑" w:cs="微软雅黑"/>
          <w:i w:val="0"/>
          <w:iCs w:val="0"/>
          <w:caps w:val="0"/>
          <w:color w:val="333333"/>
          <w:spacing w:val="0"/>
          <w:sz w:val="19"/>
          <w:szCs w:val="19"/>
        </w:rPr>
      </w:pPr>
      <w:r>
        <w:rPr>
          <w:rFonts w:hint="eastAsia" w:ascii="微软雅黑" w:hAnsi="微软雅黑" w:eastAsia="微软雅黑" w:cs="微软雅黑"/>
          <w:i w:val="0"/>
          <w:iCs w:val="0"/>
          <w:caps w:val="0"/>
          <w:color w:val="333333"/>
          <w:spacing w:val="0"/>
          <w:sz w:val="19"/>
          <w:szCs w:val="19"/>
          <w:bdr w:val="none" w:color="auto" w:sz="0" w:space="0"/>
          <w:shd w:val="clear" w:fill="FFFFFF"/>
        </w:rPr>
        <w:t>⑶《中国水闸名称代码》SL262-2000</w:t>
      </w:r>
    </w:p>
    <w:p w14:paraId="5D789856">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5" w:beforeAutospacing="0" w:after="105" w:afterAutospacing="0" w:line="18" w:lineRule="atLeast"/>
        <w:ind w:left="0" w:right="0" w:firstLine="420"/>
        <w:jc w:val="both"/>
        <w:rPr>
          <w:rFonts w:hint="eastAsia" w:ascii="微软雅黑" w:hAnsi="微软雅黑" w:eastAsia="微软雅黑" w:cs="微软雅黑"/>
          <w:i w:val="0"/>
          <w:iCs w:val="0"/>
          <w:caps w:val="0"/>
          <w:color w:val="333333"/>
          <w:spacing w:val="0"/>
          <w:sz w:val="19"/>
          <w:szCs w:val="19"/>
        </w:rPr>
      </w:pPr>
      <w:r>
        <w:rPr>
          <w:rFonts w:hint="eastAsia" w:ascii="微软雅黑" w:hAnsi="微软雅黑" w:eastAsia="微软雅黑" w:cs="微软雅黑"/>
          <w:i w:val="0"/>
          <w:iCs w:val="0"/>
          <w:caps w:val="0"/>
          <w:color w:val="333333"/>
          <w:spacing w:val="0"/>
          <w:sz w:val="19"/>
          <w:szCs w:val="19"/>
          <w:bdr w:val="none" w:color="auto" w:sz="0" w:space="0"/>
          <w:shd w:val="clear" w:fill="FFFFFF"/>
        </w:rPr>
        <w:t>⑷《中国水库名称代码》SL259-2000</w:t>
      </w:r>
    </w:p>
    <w:p w14:paraId="21D1E87C">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5" w:beforeAutospacing="0" w:after="105" w:afterAutospacing="0" w:line="18" w:lineRule="atLeast"/>
        <w:ind w:left="0" w:right="0" w:firstLine="420"/>
        <w:jc w:val="both"/>
        <w:rPr>
          <w:rFonts w:hint="eastAsia" w:ascii="微软雅黑" w:hAnsi="微软雅黑" w:eastAsia="微软雅黑" w:cs="微软雅黑"/>
          <w:i w:val="0"/>
          <w:iCs w:val="0"/>
          <w:caps w:val="0"/>
          <w:color w:val="333333"/>
          <w:spacing w:val="0"/>
          <w:sz w:val="19"/>
          <w:szCs w:val="19"/>
        </w:rPr>
      </w:pPr>
      <w:r>
        <w:rPr>
          <w:rFonts w:hint="eastAsia" w:ascii="微软雅黑" w:hAnsi="微软雅黑" w:eastAsia="微软雅黑" w:cs="微软雅黑"/>
          <w:i w:val="0"/>
          <w:iCs w:val="0"/>
          <w:caps w:val="0"/>
          <w:color w:val="333333"/>
          <w:spacing w:val="0"/>
          <w:sz w:val="19"/>
          <w:szCs w:val="19"/>
          <w:bdr w:val="none" w:color="auto" w:sz="0" w:space="0"/>
          <w:shd w:val="clear" w:fill="FFFFFF"/>
        </w:rPr>
        <w:t>⑸《水利水电工程等级划分及洪水标准》SL252-2017</w:t>
      </w:r>
    </w:p>
    <w:p w14:paraId="6F7F0A8B">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5" w:beforeAutospacing="0" w:after="105" w:afterAutospacing="0" w:line="18" w:lineRule="atLeast"/>
        <w:ind w:left="0" w:right="0" w:firstLine="420"/>
        <w:jc w:val="both"/>
        <w:rPr>
          <w:rFonts w:hint="eastAsia" w:ascii="微软雅黑" w:hAnsi="微软雅黑" w:eastAsia="微软雅黑" w:cs="微软雅黑"/>
          <w:i w:val="0"/>
          <w:iCs w:val="0"/>
          <w:caps w:val="0"/>
          <w:color w:val="333333"/>
          <w:spacing w:val="0"/>
          <w:sz w:val="19"/>
          <w:szCs w:val="19"/>
        </w:rPr>
      </w:pPr>
      <w:r>
        <w:rPr>
          <w:rFonts w:hint="eastAsia" w:ascii="微软雅黑" w:hAnsi="微软雅黑" w:eastAsia="微软雅黑" w:cs="微软雅黑"/>
          <w:i w:val="0"/>
          <w:iCs w:val="0"/>
          <w:caps w:val="0"/>
          <w:color w:val="333333"/>
          <w:spacing w:val="0"/>
          <w:sz w:val="19"/>
          <w:szCs w:val="19"/>
          <w:bdr w:val="none" w:color="auto" w:sz="0" w:space="0"/>
          <w:shd w:val="clear" w:fill="FFFFFF"/>
        </w:rPr>
        <w:t>⑹《防洪标准》GB50201-2014</w:t>
      </w:r>
    </w:p>
    <w:p w14:paraId="6E1FFEA5">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5" w:beforeAutospacing="0" w:after="105" w:afterAutospacing="0" w:line="18" w:lineRule="atLeast"/>
        <w:ind w:left="0" w:right="0" w:firstLine="420"/>
        <w:jc w:val="both"/>
        <w:rPr>
          <w:rFonts w:hint="eastAsia" w:ascii="微软雅黑" w:hAnsi="微软雅黑" w:eastAsia="微软雅黑" w:cs="微软雅黑"/>
          <w:i w:val="0"/>
          <w:iCs w:val="0"/>
          <w:caps w:val="0"/>
          <w:color w:val="333333"/>
          <w:spacing w:val="0"/>
          <w:sz w:val="19"/>
          <w:szCs w:val="19"/>
        </w:rPr>
      </w:pPr>
      <w:r>
        <w:rPr>
          <w:rFonts w:hint="eastAsia" w:ascii="微软雅黑" w:hAnsi="微软雅黑" w:eastAsia="微软雅黑" w:cs="微软雅黑"/>
          <w:i w:val="0"/>
          <w:iCs w:val="0"/>
          <w:caps w:val="0"/>
          <w:color w:val="333333"/>
          <w:spacing w:val="0"/>
          <w:sz w:val="19"/>
          <w:szCs w:val="19"/>
          <w:bdr w:val="none" w:color="auto" w:sz="0" w:space="0"/>
          <w:shd w:val="clear" w:fill="FFFFFF"/>
        </w:rPr>
        <w:t>⑺《堤防工程设计规范》GB50286-2013</w:t>
      </w:r>
    </w:p>
    <w:p w14:paraId="280D2EFA">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5" w:beforeAutospacing="0" w:after="105" w:afterAutospacing="0" w:line="18" w:lineRule="atLeast"/>
        <w:ind w:left="0" w:right="0" w:firstLine="420"/>
        <w:jc w:val="both"/>
        <w:rPr>
          <w:rFonts w:hint="eastAsia" w:ascii="微软雅黑" w:hAnsi="微软雅黑" w:eastAsia="微软雅黑" w:cs="微软雅黑"/>
          <w:i w:val="0"/>
          <w:iCs w:val="0"/>
          <w:caps w:val="0"/>
          <w:color w:val="333333"/>
          <w:spacing w:val="0"/>
          <w:sz w:val="19"/>
          <w:szCs w:val="19"/>
        </w:rPr>
      </w:pPr>
      <w:r>
        <w:rPr>
          <w:rFonts w:hint="eastAsia" w:ascii="微软雅黑" w:hAnsi="微软雅黑" w:eastAsia="微软雅黑" w:cs="微软雅黑"/>
          <w:i w:val="0"/>
          <w:iCs w:val="0"/>
          <w:caps w:val="0"/>
          <w:color w:val="333333"/>
          <w:spacing w:val="0"/>
          <w:sz w:val="19"/>
          <w:szCs w:val="19"/>
          <w:bdr w:val="none" w:color="auto" w:sz="0" w:space="0"/>
          <w:shd w:val="clear" w:fill="FFFFFF"/>
        </w:rPr>
        <w:t>⑻《堤防工程管理设计规范》SL171-96</w:t>
      </w:r>
    </w:p>
    <w:p w14:paraId="56B64926">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5" w:beforeAutospacing="0" w:after="105" w:afterAutospacing="0" w:line="18" w:lineRule="atLeast"/>
        <w:ind w:left="0" w:right="0" w:firstLine="420"/>
        <w:jc w:val="both"/>
        <w:rPr>
          <w:rFonts w:hint="eastAsia" w:ascii="微软雅黑" w:hAnsi="微软雅黑" w:eastAsia="微软雅黑" w:cs="微软雅黑"/>
          <w:i w:val="0"/>
          <w:iCs w:val="0"/>
          <w:caps w:val="0"/>
          <w:color w:val="333333"/>
          <w:spacing w:val="0"/>
          <w:sz w:val="19"/>
          <w:szCs w:val="19"/>
        </w:rPr>
      </w:pPr>
      <w:r>
        <w:rPr>
          <w:rFonts w:hint="eastAsia" w:ascii="微软雅黑" w:hAnsi="微软雅黑" w:eastAsia="微软雅黑" w:cs="微软雅黑"/>
          <w:i w:val="0"/>
          <w:iCs w:val="0"/>
          <w:caps w:val="0"/>
          <w:color w:val="333333"/>
          <w:spacing w:val="0"/>
          <w:sz w:val="19"/>
          <w:szCs w:val="19"/>
          <w:bdr w:val="none" w:color="auto" w:sz="0" w:space="0"/>
          <w:shd w:val="clear" w:fill="FFFFFF"/>
        </w:rPr>
        <w:t>⑼《水闸工程管理设计规范》SL170-96</w:t>
      </w:r>
    </w:p>
    <w:p w14:paraId="1142E4B5">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5" w:beforeAutospacing="0" w:after="105" w:afterAutospacing="0" w:line="18" w:lineRule="atLeast"/>
        <w:ind w:left="0" w:right="0" w:firstLine="420"/>
        <w:jc w:val="both"/>
        <w:rPr>
          <w:rFonts w:hint="eastAsia" w:ascii="微软雅黑" w:hAnsi="微软雅黑" w:eastAsia="微软雅黑" w:cs="微软雅黑"/>
          <w:i w:val="0"/>
          <w:iCs w:val="0"/>
          <w:caps w:val="0"/>
          <w:color w:val="333333"/>
          <w:spacing w:val="0"/>
          <w:sz w:val="19"/>
          <w:szCs w:val="19"/>
        </w:rPr>
      </w:pPr>
      <w:r>
        <w:rPr>
          <w:rFonts w:hint="eastAsia" w:ascii="微软雅黑" w:hAnsi="微软雅黑" w:eastAsia="微软雅黑" w:cs="微软雅黑"/>
          <w:i w:val="0"/>
          <w:iCs w:val="0"/>
          <w:caps w:val="0"/>
          <w:color w:val="333333"/>
          <w:spacing w:val="0"/>
          <w:sz w:val="19"/>
          <w:szCs w:val="19"/>
          <w:bdr w:val="none" w:color="auto" w:sz="0" w:space="0"/>
          <w:shd w:val="clear" w:fill="FFFFFF"/>
        </w:rPr>
        <w:t>⑽《泵站设计规范》GB50265-2010</w:t>
      </w:r>
    </w:p>
    <w:p w14:paraId="2F40F879">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5" w:beforeAutospacing="0" w:after="105" w:afterAutospacing="0" w:line="18" w:lineRule="atLeast"/>
        <w:ind w:left="0" w:right="0" w:firstLine="420"/>
        <w:jc w:val="both"/>
        <w:rPr>
          <w:rFonts w:hint="eastAsia" w:ascii="微软雅黑" w:hAnsi="微软雅黑" w:eastAsia="微软雅黑" w:cs="微软雅黑"/>
          <w:i w:val="0"/>
          <w:iCs w:val="0"/>
          <w:caps w:val="0"/>
          <w:color w:val="333333"/>
          <w:spacing w:val="0"/>
          <w:sz w:val="19"/>
          <w:szCs w:val="19"/>
        </w:rPr>
      </w:pPr>
      <w:r>
        <w:rPr>
          <w:rFonts w:hint="eastAsia" w:ascii="微软雅黑" w:hAnsi="微软雅黑" w:eastAsia="微软雅黑" w:cs="微软雅黑"/>
          <w:i w:val="0"/>
          <w:iCs w:val="0"/>
          <w:caps w:val="0"/>
          <w:color w:val="333333"/>
          <w:spacing w:val="0"/>
          <w:sz w:val="19"/>
          <w:szCs w:val="19"/>
          <w:bdr w:val="none" w:color="auto" w:sz="0" w:space="0"/>
          <w:shd w:val="clear" w:fill="FFFFFF"/>
        </w:rPr>
        <w:t>⑾《水库工程管理设计规范》SL106-2017</w:t>
      </w:r>
    </w:p>
    <w:p w14:paraId="72FD0447">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5" w:beforeAutospacing="0" w:after="105" w:afterAutospacing="0" w:line="18" w:lineRule="atLeast"/>
        <w:ind w:left="0" w:right="0" w:firstLine="420"/>
        <w:jc w:val="both"/>
        <w:rPr>
          <w:rFonts w:hint="eastAsia" w:ascii="微软雅黑" w:hAnsi="微软雅黑" w:eastAsia="微软雅黑" w:cs="微软雅黑"/>
          <w:i w:val="0"/>
          <w:iCs w:val="0"/>
          <w:caps w:val="0"/>
          <w:color w:val="333333"/>
          <w:spacing w:val="0"/>
          <w:sz w:val="19"/>
          <w:szCs w:val="19"/>
        </w:rPr>
      </w:pPr>
      <w:r>
        <w:rPr>
          <w:rFonts w:hint="eastAsia" w:ascii="微软雅黑" w:hAnsi="微软雅黑" w:eastAsia="微软雅黑" w:cs="微软雅黑"/>
          <w:i w:val="0"/>
          <w:iCs w:val="0"/>
          <w:caps w:val="0"/>
          <w:color w:val="333333"/>
          <w:spacing w:val="0"/>
          <w:sz w:val="19"/>
          <w:szCs w:val="19"/>
          <w:bdr w:val="none" w:color="auto" w:sz="0" w:space="0"/>
          <w:shd w:val="clear" w:fill="FFFFFF"/>
        </w:rPr>
        <w:t>⑿《全球定位系统(GPS)测量规范》GB-T-18314-2009</w:t>
      </w:r>
    </w:p>
    <w:p w14:paraId="23731C56">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5" w:beforeAutospacing="0" w:after="105" w:afterAutospacing="0" w:line="18" w:lineRule="atLeast"/>
        <w:ind w:left="0" w:right="0" w:firstLine="420"/>
        <w:jc w:val="both"/>
        <w:rPr>
          <w:rFonts w:hint="eastAsia" w:ascii="微软雅黑" w:hAnsi="微软雅黑" w:eastAsia="微软雅黑" w:cs="微软雅黑"/>
          <w:i w:val="0"/>
          <w:iCs w:val="0"/>
          <w:caps w:val="0"/>
          <w:color w:val="333333"/>
          <w:spacing w:val="0"/>
          <w:sz w:val="19"/>
          <w:szCs w:val="19"/>
        </w:rPr>
      </w:pPr>
      <w:r>
        <w:rPr>
          <w:rFonts w:hint="eastAsia" w:ascii="微软雅黑" w:hAnsi="微软雅黑" w:eastAsia="微软雅黑" w:cs="微软雅黑"/>
          <w:i w:val="0"/>
          <w:iCs w:val="0"/>
          <w:caps w:val="0"/>
          <w:color w:val="333333"/>
          <w:spacing w:val="0"/>
          <w:sz w:val="19"/>
          <w:szCs w:val="19"/>
          <w:bdr w:val="none" w:color="auto" w:sz="0" w:space="0"/>
          <w:shd w:val="clear" w:fill="FFFFFF"/>
        </w:rPr>
        <w:t>⒀《城市测量规范》CJJ/T8-2011</w:t>
      </w:r>
    </w:p>
    <w:p w14:paraId="3F673316">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5" w:beforeAutospacing="0" w:after="105" w:afterAutospacing="0" w:line="18" w:lineRule="atLeast"/>
        <w:ind w:left="0" w:right="0" w:firstLine="420"/>
        <w:jc w:val="both"/>
        <w:rPr>
          <w:rFonts w:hint="eastAsia" w:ascii="微软雅黑" w:hAnsi="微软雅黑" w:eastAsia="微软雅黑" w:cs="微软雅黑"/>
          <w:i w:val="0"/>
          <w:iCs w:val="0"/>
          <w:caps w:val="0"/>
          <w:color w:val="333333"/>
          <w:spacing w:val="0"/>
          <w:sz w:val="19"/>
          <w:szCs w:val="19"/>
        </w:rPr>
      </w:pPr>
      <w:r>
        <w:rPr>
          <w:rFonts w:hint="eastAsia" w:ascii="微软雅黑" w:hAnsi="微软雅黑" w:eastAsia="微软雅黑" w:cs="微软雅黑"/>
          <w:i w:val="0"/>
          <w:iCs w:val="0"/>
          <w:caps w:val="0"/>
          <w:color w:val="333333"/>
          <w:spacing w:val="0"/>
          <w:sz w:val="19"/>
          <w:szCs w:val="19"/>
          <w:bdr w:val="none" w:color="auto" w:sz="0" w:space="0"/>
          <w:shd w:val="clear" w:fill="FFFFFF"/>
        </w:rPr>
        <w:t>⒁《国家三、四等水准测量规范》GB/T12898-2009</w:t>
      </w:r>
    </w:p>
    <w:p w14:paraId="11B581EA">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5" w:beforeAutospacing="0" w:after="105" w:afterAutospacing="0" w:line="18" w:lineRule="atLeast"/>
        <w:ind w:left="0" w:right="0" w:firstLine="420"/>
        <w:jc w:val="both"/>
        <w:rPr>
          <w:rFonts w:hint="eastAsia" w:ascii="微软雅黑" w:hAnsi="微软雅黑" w:eastAsia="微软雅黑" w:cs="微软雅黑"/>
          <w:i w:val="0"/>
          <w:iCs w:val="0"/>
          <w:caps w:val="0"/>
          <w:color w:val="333333"/>
          <w:spacing w:val="0"/>
          <w:sz w:val="19"/>
          <w:szCs w:val="19"/>
        </w:rPr>
      </w:pPr>
      <w:r>
        <w:rPr>
          <w:rFonts w:hint="eastAsia" w:ascii="微软雅黑" w:hAnsi="微软雅黑" w:eastAsia="微软雅黑" w:cs="微软雅黑"/>
          <w:i w:val="0"/>
          <w:iCs w:val="0"/>
          <w:caps w:val="0"/>
          <w:color w:val="333333"/>
          <w:spacing w:val="0"/>
          <w:sz w:val="19"/>
          <w:szCs w:val="19"/>
          <w:bdr w:val="none" w:color="auto" w:sz="0" w:space="0"/>
          <w:shd w:val="clear" w:fill="FFFFFF"/>
        </w:rPr>
        <w:t>⒂《水利水电工程建设征地移民安置规划设计规范》（SL290-2009）</w:t>
      </w:r>
    </w:p>
    <w:p w14:paraId="6778B55D">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5" w:beforeAutospacing="0" w:after="105" w:afterAutospacing="0" w:line="18" w:lineRule="atLeast"/>
        <w:ind w:left="0" w:right="0" w:firstLine="420"/>
        <w:jc w:val="both"/>
        <w:rPr>
          <w:rFonts w:hint="eastAsia" w:ascii="微软雅黑" w:hAnsi="微软雅黑" w:eastAsia="微软雅黑" w:cs="微软雅黑"/>
          <w:i w:val="0"/>
          <w:iCs w:val="0"/>
          <w:caps w:val="0"/>
          <w:color w:val="333333"/>
          <w:spacing w:val="0"/>
          <w:sz w:val="19"/>
          <w:szCs w:val="19"/>
        </w:rPr>
      </w:pPr>
      <w:r>
        <w:rPr>
          <w:rFonts w:hint="eastAsia" w:ascii="微软雅黑" w:hAnsi="微软雅黑" w:eastAsia="微软雅黑" w:cs="微软雅黑"/>
          <w:i w:val="0"/>
          <w:iCs w:val="0"/>
          <w:caps w:val="0"/>
          <w:color w:val="333333"/>
          <w:spacing w:val="0"/>
          <w:sz w:val="19"/>
          <w:szCs w:val="19"/>
          <w:bdr w:val="none" w:color="auto" w:sz="0" w:space="0"/>
          <w:shd w:val="clear" w:fill="FFFFFF"/>
        </w:rPr>
        <w:t>⒃有关河湖和水利工程划界确权登记工作的地方性规范、规程和标准</w:t>
      </w:r>
    </w:p>
    <w:p w14:paraId="14C5999D">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5" w:beforeAutospacing="0" w:after="105" w:afterAutospacing="0" w:line="18" w:lineRule="atLeast"/>
        <w:ind w:left="0" w:right="0" w:firstLine="420"/>
        <w:jc w:val="both"/>
        <w:rPr>
          <w:rFonts w:hint="eastAsia" w:ascii="微软雅黑" w:hAnsi="微软雅黑" w:eastAsia="微软雅黑" w:cs="微软雅黑"/>
          <w:i w:val="0"/>
          <w:iCs w:val="0"/>
          <w:caps w:val="0"/>
          <w:color w:val="333333"/>
          <w:spacing w:val="0"/>
          <w:sz w:val="19"/>
          <w:szCs w:val="19"/>
        </w:rPr>
      </w:pPr>
      <w:r>
        <w:rPr>
          <w:rStyle w:val="6"/>
          <w:rFonts w:hint="eastAsia" w:ascii="微软雅黑" w:hAnsi="微软雅黑" w:eastAsia="微软雅黑" w:cs="微软雅黑"/>
          <w:b/>
          <w:bCs/>
          <w:i w:val="0"/>
          <w:iCs w:val="0"/>
          <w:caps w:val="0"/>
          <w:color w:val="333333"/>
          <w:spacing w:val="0"/>
          <w:sz w:val="19"/>
          <w:szCs w:val="19"/>
          <w:bdr w:val="none" w:color="auto" w:sz="0" w:space="0"/>
          <w:shd w:val="clear" w:fill="FFFFFF"/>
        </w:rPr>
        <w:t>5. 其他。</w:t>
      </w:r>
    </w:p>
    <w:p w14:paraId="7E0422C1">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5" w:beforeAutospacing="0" w:after="105" w:afterAutospacing="0" w:line="18" w:lineRule="atLeast"/>
        <w:ind w:left="0" w:right="0" w:firstLine="420"/>
        <w:jc w:val="both"/>
        <w:rPr>
          <w:rFonts w:hint="eastAsia" w:ascii="微软雅黑" w:hAnsi="微软雅黑" w:eastAsia="微软雅黑" w:cs="微软雅黑"/>
          <w:i w:val="0"/>
          <w:iCs w:val="0"/>
          <w:caps w:val="0"/>
          <w:color w:val="333333"/>
          <w:spacing w:val="0"/>
          <w:sz w:val="19"/>
          <w:szCs w:val="19"/>
        </w:rPr>
      </w:pPr>
      <w:r>
        <w:rPr>
          <w:rFonts w:hint="eastAsia" w:ascii="微软雅黑" w:hAnsi="微软雅黑" w:eastAsia="微软雅黑" w:cs="微软雅黑"/>
          <w:i w:val="0"/>
          <w:iCs w:val="0"/>
          <w:caps w:val="0"/>
          <w:color w:val="333333"/>
          <w:spacing w:val="0"/>
          <w:sz w:val="19"/>
          <w:szCs w:val="19"/>
          <w:bdr w:val="none" w:color="auto" w:sz="0" w:space="0"/>
          <w:shd w:val="clear" w:fill="FFFFFF"/>
        </w:rPr>
        <w:t>其他规章、文件，相关工程设计、批复文件等。</w:t>
      </w:r>
    </w:p>
    <w:p w14:paraId="264F0F38">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5" w:beforeAutospacing="0" w:after="105" w:afterAutospacing="0" w:line="18" w:lineRule="atLeast"/>
        <w:ind w:left="0" w:right="0" w:firstLine="420"/>
        <w:jc w:val="both"/>
        <w:rPr>
          <w:rFonts w:hint="eastAsia" w:ascii="微软雅黑" w:hAnsi="微软雅黑" w:eastAsia="微软雅黑" w:cs="微软雅黑"/>
          <w:i w:val="0"/>
          <w:iCs w:val="0"/>
          <w:caps w:val="0"/>
          <w:color w:val="333333"/>
          <w:spacing w:val="0"/>
          <w:sz w:val="19"/>
          <w:szCs w:val="19"/>
        </w:rPr>
      </w:pPr>
    </w:p>
    <w:p w14:paraId="3ECCD808">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5" w:beforeAutospacing="0" w:after="105" w:afterAutospacing="0" w:line="18" w:lineRule="atLeast"/>
        <w:ind w:left="0" w:right="0" w:firstLine="420"/>
        <w:jc w:val="both"/>
        <w:rPr>
          <w:rFonts w:hint="eastAsia" w:ascii="微软雅黑" w:hAnsi="微软雅黑" w:eastAsia="微软雅黑" w:cs="微软雅黑"/>
          <w:i w:val="0"/>
          <w:iCs w:val="0"/>
          <w:caps w:val="0"/>
          <w:color w:val="333333"/>
          <w:spacing w:val="0"/>
          <w:sz w:val="19"/>
          <w:szCs w:val="19"/>
        </w:rPr>
      </w:pPr>
      <w:r>
        <w:rPr>
          <w:rStyle w:val="6"/>
          <w:rFonts w:hint="eastAsia" w:ascii="微软雅黑" w:hAnsi="微软雅黑" w:eastAsia="微软雅黑" w:cs="微软雅黑"/>
          <w:b/>
          <w:bCs/>
          <w:i w:val="0"/>
          <w:iCs w:val="0"/>
          <w:caps w:val="0"/>
          <w:color w:val="333333"/>
          <w:spacing w:val="0"/>
          <w:sz w:val="19"/>
          <w:szCs w:val="19"/>
          <w:bdr w:val="none" w:color="auto" w:sz="0" w:space="0"/>
          <w:shd w:val="clear" w:fill="FFFFFF"/>
        </w:rPr>
        <w:t>（二）划界确权标准。</w:t>
      </w:r>
    </w:p>
    <w:p w14:paraId="4FC624DB">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5" w:beforeAutospacing="0" w:after="105" w:afterAutospacing="0" w:line="18" w:lineRule="atLeast"/>
        <w:ind w:left="0" w:right="0" w:firstLine="420"/>
        <w:jc w:val="both"/>
        <w:rPr>
          <w:rFonts w:hint="eastAsia" w:ascii="微软雅黑" w:hAnsi="微软雅黑" w:eastAsia="微软雅黑" w:cs="微软雅黑"/>
          <w:i w:val="0"/>
          <w:iCs w:val="0"/>
          <w:caps w:val="0"/>
          <w:color w:val="333333"/>
          <w:spacing w:val="0"/>
          <w:sz w:val="19"/>
          <w:szCs w:val="19"/>
        </w:rPr>
      </w:pPr>
      <w:r>
        <w:rPr>
          <w:rFonts w:hint="eastAsia" w:ascii="微软雅黑" w:hAnsi="微软雅黑" w:eastAsia="微软雅黑" w:cs="微软雅黑"/>
          <w:i w:val="0"/>
          <w:iCs w:val="0"/>
          <w:caps w:val="0"/>
          <w:color w:val="333333"/>
          <w:spacing w:val="0"/>
          <w:sz w:val="19"/>
          <w:szCs w:val="19"/>
          <w:bdr w:val="none" w:color="auto" w:sz="0" w:space="0"/>
          <w:shd w:val="clear" w:fill="FFFFFF"/>
        </w:rPr>
        <w:t>依据法律法规、技术标准、政策文件和工程设计、批复文件等，按照满足管理、保护及工程安全需要，明确管理和保护范围划界、确权标准。</w:t>
      </w:r>
    </w:p>
    <w:p w14:paraId="51829FD0">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5" w:beforeAutospacing="0" w:after="105" w:afterAutospacing="0" w:line="18" w:lineRule="atLeast"/>
        <w:ind w:left="0" w:right="0" w:firstLine="420"/>
        <w:jc w:val="both"/>
        <w:rPr>
          <w:rFonts w:hint="eastAsia" w:ascii="微软雅黑" w:hAnsi="微软雅黑" w:eastAsia="微软雅黑" w:cs="微软雅黑"/>
          <w:i w:val="0"/>
          <w:iCs w:val="0"/>
          <w:caps w:val="0"/>
          <w:color w:val="333333"/>
          <w:spacing w:val="0"/>
          <w:sz w:val="19"/>
          <w:szCs w:val="19"/>
        </w:rPr>
      </w:pPr>
      <w:r>
        <w:rPr>
          <w:rStyle w:val="6"/>
          <w:rFonts w:hint="eastAsia" w:ascii="微软雅黑" w:hAnsi="微软雅黑" w:eastAsia="微软雅黑" w:cs="微软雅黑"/>
          <w:b/>
          <w:bCs/>
          <w:i w:val="0"/>
          <w:iCs w:val="0"/>
          <w:caps w:val="0"/>
          <w:color w:val="333333"/>
          <w:spacing w:val="0"/>
          <w:sz w:val="19"/>
          <w:szCs w:val="19"/>
          <w:bdr w:val="none" w:color="auto" w:sz="0" w:space="0"/>
          <w:shd w:val="clear" w:fill="FFFFFF"/>
        </w:rPr>
        <w:t>1. 河道管理范围。</w:t>
      </w:r>
    </w:p>
    <w:p w14:paraId="45DB98E3">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5" w:beforeAutospacing="0" w:after="105" w:afterAutospacing="0" w:line="18" w:lineRule="atLeast"/>
        <w:ind w:left="0" w:right="0" w:firstLine="420"/>
        <w:jc w:val="both"/>
        <w:rPr>
          <w:rFonts w:hint="eastAsia" w:ascii="微软雅黑" w:hAnsi="微软雅黑" w:eastAsia="微软雅黑" w:cs="微软雅黑"/>
          <w:i w:val="0"/>
          <w:iCs w:val="0"/>
          <w:caps w:val="0"/>
          <w:color w:val="333333"/>
          <w:spacing w:val="0"/>
          <w:sz w:val="19"/>
          <w:szCs w:val="19"/>
        </w:rPr>
      </w:pPr>
      <w:r>
        <w:rPr>
          <w:rFonts w:hint="eastAsia" w:ascii="微软雅黑" w:hAnsi="微软雅黑" w:eastAsia="微软雅黑" w:cs="微软雅黑"/>
          <w:i w:val="0"/>
          <w:iCs w:val="0"/>
          <w:caps w:val="0"/>
          <w:color w:val="333333"/>
          <w:spacing w:val="0"/>
          <w:sz w:val="19"/>
          <w:szCs w:val="19"/>
          <w:bdr w:val="none" w:color="auto" w:sz="0" w:space="0"/>
          <w:shd w:val="clear" w:fill="FFFFFF"/>
        </w:rPr>
        <w:t>依据《安徽省水利工程管理和保护条例》：有堤防的河道(含湖泊)的管理范围为两岸堤防之间的水域、沙洲、滩地(包括可耕地)、行洪区、两岸堤防及护堤地；无堤防的河道(含湖泊),其管理范围为历史最高洪水位或者设计洪水位线以下的区域。</w:t>
      </w:r>
    </w:p>
    <w:p w14:paraId="18D54936">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5" w:beforeAutospacing="0" w:after="105" w:afterAutospacing="0" w:line="18" w:lineRule="atLeast"/>
        <w:ind w:left="0" w:right="0" w:firstLine="420"/>
        <w:jc w:val="both"/>
        <w:rPr>
          <w:rFonts w:hint="eastAsia" w:ascii="微软雅黑" w:hAnsi="微软雅黑" w:eastAsia="微软雅黑" w:cs="微软雅黑"/>
          <w:i w:val="0"/>
          <w:iCs w:val="0"/>
          <w:caps w:val="0"/>
          <w:color w:val="333333"/>
          <w:spacing w:val="0"/>
          <w:sz w:val="19"/>
          <w:szCs w:val="19"/>
        </w:rPr>
      </w:pPr>
      <w:r>
        <w:rPr>
          <w:rStyle w:val="6"/>
          <w:rFonts w:hint="eastAsia" w:ascii="微软雅黑" w:hAnsi="微软雅黑" w:eastAsia="微软雅黑" w:cs="微软雅黑"/>
          <w:b/>
          <w:bCs/>
          <w:i w:val="0"/>
          <w:iCs w:val="0"/>
          <w:caps w:val="0"/>
          <w:color w:val="333333"/>
          <w:spacing w:val="0"/>
          <w:sz w:val="19"/>
          <w:szCs w:val="19"/>
          <w:bdr w:val="none" w:color="auto" w:sz="0" w:space="0"/>
          <w:shd w:val="clear" w:fill="FFFFFF"/>
        </w:rPr>
        <w:t>2. 堤防工程管理范围和保护范围。</w:t>
      </w:r>
    </w:p>
    <w:p w14:paraId="5D123725">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5" w:beforeAutospacing="0" w:after="105" w:afterAutospacing="0" w:line="18" w:lineRule="atLeast"/>
        <w:ind w:left="0" w:right="0" w:firstLine="420"/>
        <w:jc w:val="both"/>
        <w:rPr>
          <w:rFonts w:hint="eastAsia" w:ascii="微软雅黑" w:hAnsi="微软雅黑" w:eastAsia="微软雅黑" w:cs="微软雅黑"/>
          <w:i w:val="0"/>
          <w:iCs w:val="0"/>
          <w:caps w:val="0"/>
          <w:color w:val="333333"/>
          <w:spacing w:val="0"/>
          <w:sz w:val="19"/>
          <w:szCs w:val="19"/>
        </w:rPr>
      </w:pPr>
      <w:r>
        <w:rPr>
          <w:rFonts w:hint="eastAsia" w:ascii="微软雅黑" w:hAnsi="微软雅黑" w:eastAsia="微软雅黑" w:cs="微软雅黑"/>
          <w:i w:val="0"/>
          <w:iCs w:val="0"/>
          <w:caps w:val="0"/>
          <w:color w:val="333333"/>
          <w:spacing w:val="0"/>
          <w:sz w:val="19"/>
          <w:szCs w:val="19"/>
          <w:bdr w:val="none" w:color="auto" w:sz="0" w:space="0"/>
          <w:shd w:val="clear" w:fill="FFFFFF"/>
        </w:rPr>
        <w:t>依据《安徽省水利工程管理和保护条例》，确定淮北市堤防管理范围为堤防本身、两侧护堤地、开挖河道及加固堤防所形成的充填区、堆土区等；在管理范围外100米内划定堤防安全保护范围；河道堤防的护堤地，临水侧和背水侧均不窄于15米。</w:t>
      </w:r>
    </w:p>
    <w:p w14:paraId="0B27D520">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5" w:beforeAutospacing="0" w:after="105" w:afterAutospacing="0" w:line="18" w:lineRule="atLeast"/>
        <w:ind w:left="0" w:right="0" w:firstLine="420"/>
        <w:jc w:val="both"/>
        <w:rPr>
          <w:rFonts w:hint="eastAsia" w:ascii="微软雅黑" w:hAnsi="微软雅黑" w:eastAsia="微软雅黑" w:cs="微软雅黑"/>
          <w:i w:val="0"/>
          <w:iCs w:val="0"/>
          <w:caps w:val="0"/>
          <w:color w:val="333333"/>
          <w:spacing w:val="0"/>
          <w:sz w:val="19"/>
          <w:szCs w:val="19"/>
        </w:rPr>
      </w:pPr>
      <w:r>
        <w:rPr>
          <w:rStyle w:val="6"/>
          <w:rFonts w:hint="eastAsia" w:ascii="微软雅黑" w:hAnsi="微软雅黑" w:eastAsia="微软雅黑" w:cs="微软雅黑"/>
          <w:b/>
          <w:bCs/>
          <w:i w:val="0"/>
          <w:iCs w:val="0"/>
          <w:caps w:val="0"/>
          <w:color w:val="333333"/>
          <w:spacing w:val="0"/>
          <w:sz w:val="19"/>
          <w:szCs w:val="19"/>
          <w:bdr w:val="none" w:color="auto" w:sz="0" w:space="0"/>
          <w:shd w:val="clear" w:fill="FFFFFF"/>
        </w:rPr>
        <w:t>3. 水库工程管理范围和保护范围。</w:t>
      </w:r>
    </w:p>
    <w:p w14:paraId="08B42A02">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5" w:beforeAutospacing="0" w:after="105" w:afterAutospacing="0" w:line="18" w:lineRule="atLeast"/>
        <w:ind w:left="0" w:right="0" w:firstLine="420"/>
        <w:jc w:val="both"/>
        <w:rPr>
          <w:rFonts w:hint="eastAsia" w:ascii="微软雅黑" w:hAnsi="微软雅黑" w:eastAsia="微软雅黑" w:cs="微软雅黑"/>
          <w:i w:val="0"/>
          <w:iCs w:val="0"/>
          <w:caps w:val="0"/>
          <w:color w:val="333333"/>
          <w:spacing w:val="0"/>
          <w:sz w:val="19"/>
          <w:szCs w:val="19"/>
        </w:rPr>
      </w:pPr>
      <w:r>
        <w:rPr>
          <w:rFonts w:hint="eastAsia" w:ascii="微软雅黑" w:hAnsi="微软雅黑" w:eastAsia="微软雅黑" w:cs="微软雅黑"/>
          <w:i w:val="0"/>
          <w:iCs w:val="0"/>
          <w:caps w:val="0"/>
          <w:color w:val="333333"/>
          <w:spacing w:val="0"/>
          <w:sz w:val="19"/>
          <w:szCs w:val="19"/>
          <w:bdr w:val="none" w:color="auto" w:sz="0" w:space="0"/>
          <w:shd w:val="clear" w:fill="FFFFFF"/>
        </w:rPr>
        <w:t>依据《安徽省水利工程管理和保护条例》：水库库区的管理范围为其周围移民线、征地线或者调整土地线以下的区域；山区、丘陵地区水库从校核水位线起向外200米至500米为植被保护区。坝区的管理范围为水库挡水、泄水、引水建筑物及电站厂房的占地范围及其周边一定范围：</w:t>
      </w:r>
    </w:p>
    <w:p w14:paraId="53D53B21">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5" w:beforeAutospacing="0" w:after="105" w:afterAutospacing="0" w:line="18" w:lineRule="atLeast"/>
        <w:ind w:left="0" w:right="0" w:firstLine="420"/>
        <w:jc w:val="both"/>
        <w:rPr>
          <w:rFonts w:hint="eastAsia" w:ascii="微软雅黑" w:hAnsi="微软雅黑" w:eastAsia="微软雅黑" w:cs="微软雅黑"/>
          <w:i w:val="0"/>
          <w:iCs w:val="0"/>
          <w:caps w:val="0"/>
          <w:color w:val="333333"/>
          <w:spacing w:val="0"/>
          <w:sz w:val="19"/>
          <w:szCs w:val="19"/>
        </w:rPr>
      </w:pPr>
      <w:r>
        <w:rPr>
          <w:rFonts w:hint="eastAsia" w:ascii="微软雅黑" w:hAnsi="微软雅黑" w:eastAsia="微软雅黑" w:cs="微软雅黑"/>
          <w:i w:val="0"/>
          <w:iCs w:val="0"/>
          <w:caps w:val="0"/>
          <w:color w:val="333333"/>
          <w:spacing w:val="0"/>
          <w:sz w:val="19"/>
          <w:szCs w:val="19"/>
          <w:bdr w:val="none" w:color="auto" w:sz="0" w:space="0"/>
          <w:shd w:val="clear" w:fill="FFFFFF"/>
        </w:rPr>
        <w:t>（1）中型水库为建筑物边缘线起向外30米至50米，主、副坝背水坡坝脚线外100米至200米。</w:t>
      </w:r>
    </w:p>
    <w:p w14:paraId="13D63200">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5" w:beforeAutospacing="0" w:after="105" w:afterAutospacing="0" w:line="18" w:lineRule="atLeast"/>
        <w:ind w:left="0" w:right="0" w:firstLine="420"/>
        <w:jc w:val="both"/>
        <w:rPr>
          <w:rFonts w:hint="eastAsia" w:ascii="微软雅黑" w:hAnsi="微软雅黑" w:eastAsia="微软雅黑" w:cs="微软雅黑"/>
          <w:i w:val="0"/>
          <w:iCs w:val="0"/>
          <w:caps w:val="0"/>
          <w:color w:val="333333"/>
          <w:spacing w:val="0"/>
          <w:sz w:val="19"/>
          <w:szCs w:val="19"/>
        </w:rPr>
      </w:pPr>
      <w:r>
        <w:rPr>
          <w:rFonts w:hint="eastAsia" w:ascii="微软雅黑" w:hAnsi="微软雅黑" w:eastAsia="微软雅黑" w:cs="微软雅黑"/>
          <w:i w:val="0"/>
          <w:iCs w:val="0"/>
          <w:caps w:val="0"/>
          <w:color w:val="333333"/>
          <w:spacing w:val="0"/>
          <w:sz w:val="19"/>
          <w:szCs w:val="19"/>
          <w:bdr w:val="none" w:color="auto" w:sz="0" w:space="0"/>
          <w:shd w:val="clear" w:fill="FFFFFF"/>
        </w:rPr>
        <w:t>（2）小型水库为建筑物边缘线起向外10米至30米，主、副坝背水坡坝脚线外50米至100米。</w:t>
      </w:r>
    </w:p>
    <w:p w14:paraId="1B4A9BB9">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5" w:beforeAutospacing="0" w:after="105" w:afterAutospacing="0" w:line="18" w:lineRule="atLeast"/>
        <w:ind w:left="0" w:right="0" w:firstLine="420"/>
        <w:jc w:val="both"/>
        <w:rPr>
          <w:rFonts w:hint="eastAsia" w:ascii="微软雅黑" w:hAnsi="微软雅黑" w:eastAsia="微软雅黑" w:cs="微软雅黑"/>
          <w:i w:val="0"/>
          <w:iCs w:val="0"/>
          <w:caps w:val="0"/>
          <w:color w:val="333333"/>
          <w:spacing w:val="0"/>
          <w:sz w:val="19"/>
          <w:szCs w:val="19"/>
        </w:rPr>
      </w:pPr>
      <w:r>
        <w:rPr>
          <w:rStyle w:val="6"/>
          <w:rFonts w:hint="eastAsia" w:ascii="微软雅黑" w:hAnsi="微软雅黑" w:eastAsia="微软雅黑" w:cs="微软雅黑"/>
          <w:b/>
          <w:bCs/>
          <w:i w:val="0"/>
          <w:iCs w:val="0"/>
          <w:caps w:val="0"/>
          <w:color w:val="333333"/>
          <w:spacing w:val="0"/>
          <w:sz w:val="19"/>
          <w:szCs w:val="19"/>
          <w:bdr w:val="none" w:color="auto" w:sz="0" w:space="0"/>
          <w:shd w:val="clear" w:fill="FFFFFF"/>
        </w:rPr>
        <w:t>4. 水闸管理范围。</w:t>
      </w:r>
    </w:p>
    <w:p w14:paraId="5D8B1713">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5" w:beforeAutospacing="0" w:after="105" w:afterAutospacing="0" w:line="18" w:lineRule="atLeast"/>
        <w:ind w:left="0" w:right="0" w:firstLine="420"/>
        <w:jc w:val="both"/>
        <w:rPr>
          <w:rFonts w:hint="eastAsia" w:ascii="微软雅黑" w:hAnsi="微软雅黑" w:eastAsia="微软雅黑" w:cs="微软雅黑"/>
          <w:i w:val="0"/>
          <w:iCs w:val="0"/>
          <w:caps w:val="0"/>
          <w:color w:val="333333"/>
          <w:spacing w:val="0"/>
          <w:sz w:val="19"/>
          <w:szCs w:val="19"/>
        </w:rPr>
      </w:pPr>
      <w:r>
        <w:rPr>
          <w:rFonts w:hint="eastAsia" w:ascii="微软雅黑" w:hAnsi="微软雅黑" w:eastAsia="微软雅黑" w:cs="微软雅黑"/>
          <w:i w:val="0"/>
          <w:iCs w:val="0"/>
          <w:caps w:val="0"/>
          <w:color w:val="333333"/>
          <w:spacing w:val="0"/>
          <w:sz w:val="19"/>
          <w:szCs w:val="19"/>
          <w:bdr w:val="none" w:color="auto" w:sz="0" w:space="0"/>
          <w:shd w:val="clear" w:fill="FFFFFF"/>
        </w:rPr>
        <w:t>依据《安徽省水利工程管理和保护条例》：大型闸为上、下游各500米，两端堤防(地段)各100米；中型闸为上、下游各300米，两端堤防(地段)各30米；小型闸为上、下游各100米，两端堤防(地段)各20米。</w:t>
      </w:r>
    </w:p>
    <w:p w14:paraId="02015D85">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5" w:beforeAutospacing="0" w:after="105" w:afterAutospacing="0" w:line="18" w:lineRule="atLeast"/>
        <w:ind w:left="0" w:right="0" w:firstLine="420"/>
        <w:jc w:val="both"/>
        <w:rPr>
          <w:rFonts w:hint="eastAsia" w:ascii="微软雅黑" w:hAnsi="微软雅黑" w:eastAsia="微软雅黑" w:cs="微软雅黑"/>
          <w:i w:val="0"/>
          <w:iCs w:val="0"/>
          <w:caps w:val="0"/>
          <w:color w:val="333333"/>
          <w:spacing w:val="0"/>
          <w:sz w:val="19"/>
          <w:szCs w:val="19"/>
        </w:rPr>
      </w:pPr>
      <w:r>
        <w:rPr>
          <w:rStyle w:val="6"/>
          <w:rFonts w:hint="eastAsia" w:ascii="微软雅黑" w:hAnsi="微软雅黑" w:eastAsia="微软雅黑" w:cs="微软雅黑"/>
          <w:b/>
          <w:bCs/>
          <w:i w:val="0"/>
          <w:iCs w:val="0"/>
          <w:caps w:val="0"/>
          <w:color w:val="333333"/>
          <w:spacing w:val="0"/>
          <w:sz w:val="19"/>
          <w:szCs w:val="19"/>
          <w:bdr w:val="none" w:color="auto" w:sz="0" w:space="0"/>
          <w:shd w:val="clear" w:fill="FFFFFF"/>
        </w:rPr>
        <w:t>5. 泵站管理范围。</w:t>
      </w:r>
    </w:p>
    <w:p w14:paraId="5DADAE5E">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5" w:beforeAutospacing="0" w:after="105" w:afterAutospacing="0" w:line="18" w:lineRule="atLeast"/>
        <w:ind w:left="0" w:right="0" w:firstLine="420"/>
        <w:jc w:val="both"/>
        <w:rPr>
          <w:rFonts w:hint="eastAsia" w:ascii="微软雅黑" w:hAnsi="微软雅黑" w:eastAsia="微软雅黑" w:cs="微软雅黑"/>
          <w:i w:val="0"/>
          <w:iCs w:val="0"/>
          <w:caps w:val="0"/>
          <w:color w:val="333333"/>
          <w:spacing w:val="0"/>
          <w:sz w:val="19"/>
          <w:szCs w:val="19"/>
        </w:rPr>
      </w:pPr>
      <w:r>
        <w:rPr>
          <w:rFonts w:hint="eastAsia" w:ascii="微软雅黑" w:hAnsi="微软雅黑" w:eastAsia="微软雅黑" w:cs="微软雅黑"/>
          <w:i w:val="0"/>
          <w:iCs w:val="0"/>
          <w:caps w:val="0"/>
          <w:color w:val="333333"/>
          <w:spacing w:val="0"/>
          <w:sz w:val="19"/>
          <w:szCs w:val="19"/>
          <w:bdr w:val="none" w:color="auto" w:sz="0" w:space="0"/>
          <w:shd w:val="clear" w:fill="FFFFFF"/>
        </w:rPr>
        <w:t>依据《安徽省水利工程管理和保护条例》：泵站管理范围为厂区，前池、进出水道等建筑物周边10米至30米。</w:t>
      </w:r>
    </w:p>
    <w:p w14:paraId="189F2788">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5" w:beforeAutospacing="0" w:after="105" w:afterAutospacing="0" w:line="18" w:lineRule="atLeast"/>
        <w:ind w:left="0" w:right="0" w:firstLine="420"/>
        <w:jc w:val="both"/>
        <w:rPr>
          <w:rFonts w:hint="eastAsia" w:ascii="微软雅黑" w:hAnsi="微软雅黑" w:eastAsia="微软雅黑" w:cs="微软雅黑"/>
          <w:i w:val="0"/>
          <w:iCs w:val="0"/>
          <w:caps w:val="0"/>
          <w:color w:val="333333"/>
          <w:spacing w:val="0"/>
          <w:sz w:val="19"/>
          <w:szCs w:val="19"/>
        </w:rPr>
      </w:pPr>
      <w:r>
        <w:rPr>
          <w:rStyle w:val="6"/>
          <w:rFonts w:hint="eastAsia" w:ascii="微软雅黑" w:hAnsi="微软雅黑" w:eastAsia="微软雅黑" w:cs="微软雅黑"/>
          <w:b/>
          <w:bCs/>
          <w:i w:val="0"/>
          <w:iCs w:val="0"/>
          <w:caps w:val="0"/>
          <w:color w:val="333333"/>
          <w:spacing w:val="0"/>
          <w:sz w:val="19"/>
          <w:szCs w:val="19"/>
          <w:bdr w:val="none" w:color="auto" w:sz="0" w:space="0"/>
          <w:shd w:val="clear" w:fill="FFFFFF"/>
        </w:rPr>
        <w:t>6. 渠道管理范围。</w:t>
      </w:r>
    </w:p>
    <w:p w14:paraId="4035BF2E">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5" w:beforeAutospacing="0" w:after="105" w:afterAutospacing="0" w:line="18" w:lineRule="atLeast"/>
        <w:ind w:left="0" w:right="0" w:firstLine="420"/>
        <w:jc w:val="both"/>
        <w:rPr>
          <w:rFonts w:hint="eastAsia" w:ascii="微软雅黑" w:hAnsi="微软雅黑" w:eastAsia="微软雅黑" w:cs="微软雅黑"/>
          <w:i w:val="0"/>
          <w:iCs w:val="0"/>
          <w:caps w:val="0"/>
          <w:color w:val="333333"/>
          <w:spacing w:val="0"/>
          <w:sz w:val="19"/>
          <w:szCs w:val="19"/>
        </w:rPr>
      </w:pPr>
      <w:r>
        <w:rPr>
          <w:rFonts w:hint="eastAsia" w:ascii="微软雅黑" w:hAnsi="微软雅黑" w:eastAsia="微软雅黑" w:cs="微软雅黑"/>
          <w:i w:val="0"/>
          <w:iCs w:val="0"/>
          <w:caps w:val="0"/>
          <w:color w:val="333333"/>
          <w:spacing w:val="0"/>
          <w:sz w:val="19"/>
          <w:szCs w:val="19"/>
          <w:bdr w:val="none" w:color="auto" w:sz="0" w:space="0"/>
          <w:shd w:val="clear" w:fill="FFFFFF"/>
        </w:rPr>
        <w:t>按照《安徽省水利工程管理和保护条例》：渠道管理范围为总干渠背水坡坡脚外5米至30米，干渠背水坡坡脚外3米至10米，支渠背水坡坡脚外2米至5米。</w:t>
      </w:r>
    </w:p>
    <w:p w14:paraId="060BFA96">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5" w:beforeAutospacing="0" w:after="105" w:afterAutospacing="0" w:line="18" w:lineRule="atLeast"/>
        <w:ind w:left="0" w:right="0" w:firstLine="420"/>
        <w:jc w:val="both"/>
        <w:rPr>
          <w:rFonts w:hint="eastAsia" w:ascii="微软雅黑" w:hAnsi="微软雅黑" w:eastAsia="微软雅黑" w:cs="微软雅黑"/>
          <w:i w:val="0"/>
          <w:iCs w:val="0"/>
          <w:caps w:val="0"/>
          <w:color w:val="333333"/>
          <w:spacing w:val="0"/>
          <w:sz w:val="19"/>
          <w:szCs w:val="19"/>
        </w:rPr>
      </w:pPr>
      <w:r>
        <w:rPr>
          <w:rStyle w:val="6"/>
          <w:rFonts w:hint="eastAsia" w:ascii="微软雅黑" w:hAnsi="微软雅黑" w:eastAsia="微软雅黑" w:cs="微软雅黑"/>
          <w:b/>
          <w:bCs/>
          <w:i w:val="0"/>
          <w:iCs w:val="0"/>
          <w:caps w:val="0"/>
          <w:color w:val="333333"/>
          <w:spacing w:val="0"/>
          <w:sz w:val="19"/>
          <w:szCs w:val="19"/>
          <w:bdr w:val="none" w:color="auto" w:sz="0" w:space="0"/>
          <w:shd w:val="clear" w:fill="FFFFFF"/>
        </w:rPr>
        <w:t>7. 其它工程管理范围和保护范围。</w:t>
      </w:r>
    </w:p>
    <w:p w14:paraId="4C109733">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5" w:beforeAutospacing="0" w:after="105" w:afterAutospacing="0" w:line="18" w:lineRule="atLeast"/>
        <w:ind w:left="0" w:right="0" w:firstLine="420"/>
        <w:jc w:val="both"/>
        <w:rPr>
          <w:rFonts w:hint="eastAsia" w:ascii="微软雅黑" w:hAnsi="微软雅黑" w:eastAsia="微软雅黑" w:cs="微软雅黑"/>
          <w:i w:val="0"/>
          <w:iCs w:val="0"/>
          <w:caps w:val="0"/>
          <w:color w:val="333333"/>
          <w:spacing w:val="0"/>
          <w:sz w:val="19"/>
          <w:szCs w:val="19"/>
        </w:rPr>
      </w:pPr>
      <w:r>
        <w:rPr>
          <w:rFonts w:hint="eastAsia" w:ascii="微软雅黑" w:hAnsi="微软雅黑" w:eastAsia="微软雅黑" w:cs="微软雅黑"/>
          <w:i w:val="0"/>
          <w:iCs w:val="0"/>
          <w:caps w:val="0"/>
          <w:color w:val="333333"/>
          <w:spacing w:val="0"/>
          <w:sz w:val="19"/>
          <w:szCs w:val="19"/>
          <w:bdr w:val="none" w:color="auto" w:sz="0" w:space="0"/>
          <w:shd w:val="clear" w:fill="FFFFFF"/>
        </w:rPr>
        <w:t>前款规定以外的其他国有水利工程和非国有水利工程的管理与保护范围，由县级人民政府根据实际需要参照前款规定划定。按照《安徽省水利工程管理和保护条例》有关规定，城市规划区内水利工程管理和保护范围，由水行政主管部门会同规划、城建、国土等行政主管部门划定，报同级人民政府批准。</w:t>
      </w:r>
    </w:p>
    <w:p w14:paraId="3B645D73">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5" w:beforeAutospacing="0" w:after="105" w:afterAutospacing="0" w:line="18" w:lineRule="atLeast"/>
        <w:ind w:left="0" w:right="0" w:firstLine="420"/>
        <w:jc w:val="both"/>
        <w:rPr>
          <w:rFonts w:hint="eastAsia" w:ascii="微软雅黑" w:hAnsi="微软雅黑" w:eastAsia="微软雅黑" w:cs="微软雅黑"/>
          <w:i w:val="0"/>
          <w:iCs w:val="0"/>
          <w:caps w:val="0"/>
          <w:color w:val="333333"/>
          <w:spacing w:val="0"/>
          <w:sz w:val="19"/>
          <w:szCs w:val="19"/>
        </w:rPr>
      </w:pPr>
    </w:p>
    <w:p w14:paraId="1154A9B0">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5" w:beforeAutospacing="0" w:after="105" w:afterAutospacing="0" w:line="18" w:lineRule="atLeast"/>
        <w:ind w:left="0" w:right="0" w:firstLine="420"/>
        <w:jc w:val="both"/>
        <w:rPr>
          <w:rFonts w:hint="eastAsia" w:ascii="微软雅黑" w:hAnsi="微软雅黑" w:eastAsia="微软雅黑" w:cs="微软雅黑"/>
          <w:i w:val="0"/>
          <w:iCs w:val="0"/>
          <w:caps w:val="0"/>
          <w:color w:val="333333"/>
          <w:spacing w:val="0"/>
          <w:sz w:val="19"/>
          <w:szCs w:val="19"/>
        </w:rPr>
      </w:pPr>
      <w:r>
        <w:rPr>
          <w:rStyle w:val="6"/>
          <w:rFonts w:hint="eastAsia" w:ascii="微软雅黑" w:hAnsi="微软雅黑" w:eastAsia="微软雅黑" w:cs="微软雅黑"/>
          <w:b/>
          <w:bCs/>
          <w:i w:val="0"/>
          <w:iCs w:val="0"/>
          <w:caps w:val="0"/>
          <w:color w:val="333333"/>
          <w:spacing w:val="0"/>
          <w:sz w:val="19"/>
          <w:szCs w:val="19"/>
          <w:bdr w:val="none" w:color="auto" w:sz="0" w:space="0"/>
          <w:shd w:val="clear" w:fill="FFFFFF"/>
        </w:rPr>
        <w:t>（三）界桩制作、埋设标准。</w:t>
      </w:r>
    </w:p>
    <w:p w14:paraId="07559688">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5" w:beforeAutospacing="0" w:after="105" w:afterAutospacing="0" w:line="18" w:lineRule="atLeast"/>
        <w:ind w:left="0" w:right="0" w:firstLine="420"/>
        <w:jc w:val="both"/>
        <w:rPr>
          <w:rFonts w:hint="eastAsia" w:ascii="微软雅黑" w:hAnsi="微软雅黑" w:eastAsia="微软雅黑" w:cs="微软雅黑"/>
          <w:i w:val="0"/>
          <w:iCs w:val="0"/>
          <w:caps w:val="0"/>
          <w:color w:val="333333"/>
          <w:spacing w:val="0"/>
          <w:sz w:val="19"/>
          <w:szCs w:val="19"/>
        </w:rPr>
      </w:pPr>
      <w:r>
        <w:rPr>
          <w:rFonts w:hint="eastAsia" w:ascii="微软雅黑" w:hAnsi="微软雅黑" w:eastAsia="微软雅黑" w:cs="微软雅黑"/>
          <w:i w:val="0"/>
          <w:iCs w:val="0"/>
          <w:caps w:val="0"/>
          <w:color w:val="333333"/>
          <w:spacing w:val="0"/>
          <w:sz w:val="19"/>
          <w:szCs w:val="19"/>
          <w:bdr w:val="none" w:color="auto" w:sz="0" w:space="0"/>
          <w:shd w:val="clear" w:fill="FFFFFF"/>
        </w:rPr>
        <w:t>界桩制作、埋设标准按照省水利厅提供的规格、标准制作。</w:t>
      </w:r>
    </w:p>
    <w:p w14:paraId="50F59C8A">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5" w:beforeAutospacing="0" w:after="105" w:afterAutospacing="0" w:line="18" w:lineRule="atLeast"/>
        <w:ind w:left="0" w:right="0" w:firstLine="420"/>
        <w:jc w:val="both"/>
        <w:rPr>
          <w:rFonts w:hint="eastAsia" w:ascii="微软雅黑" w:hAnsi="微软雅黑" w:eastAsia="微软雅黑" w:cs="微软雅黑"/>
          <w:i w:val="0"/>
          <w:iCs w:val="0"/>
          <w:caps w:val="0"/>
          <w:color w:val="333333"/>
          <w:spacing w:val="0"/>
          <w:sz w:val="19"/>
          <w:szCs w:val="19"/>
        </w:rPr>
      </w:pPr>
    </w:p>
    <w:p w14:paraId="658A5A9E">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5" w:beforeAutospacing="0" w:after="105" w:afterAutospacing="0" w:line="18" w:lineRule="atLeast"/>
        <w:ind w:left="0" w:right="0" w:firstLine="420"/>
        <w:jc w:val="both"/>
        <w:rPr>
          <w:rFonts w:hint="eastAsia" w:ascii="微软雅黑" w:hAnsi="微软雅黑" w:eastAsia="微软雅黑" w:cs="微软雅黑"/>
          <w:i w:val="0"/>
          <w:iCs w:val="0"/>
          <w:caps w:val="0"/>
          <w:color w:val="333333"/>
          <w:spacing w:val="0"/>
          <w:sz w:val="19"/>
          <w:szCs w:val="19"/>
        </w:rPr>
      </w:pPr>
      <w:r>
        <w:rPr>
          <w:rStyle w:val="6"/>
          <w:rFonts w:hint="eastAsia" w:ascii="微软雅黑" w:hAnsi="微软雅黑" w:eastAsia="微软雅黑" w:cs="微软雅黑"/>
          <w:b/>
          <w:bCs/>
          <w:i w:val="0"/>
          <w:iCs w:val="0"/>
          <w:caps w:val="0"/>
          <w:color w:val="333333"/>
          <w:spacing w:val="0"/>
          <w:sz w:val="19"/>
          <w:szCs w:val="19"/>
          <w:bdr w:val="none" w:color="auto" w:sz="0" w:space="0"/>
          <w:shd w:val="clear" w:fill="FFFFFF"/>
        </w:rPr>
        <w:t>六、主要任务及实施安排</w:t>
      </w:r>
    </w:p>
    <w:p w14:paraId="40CECB6A">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5" w:beforeAutospacing="0" w:after="105" w:afterAutospacing="0" w:line="18" w:lineRule="atLeast"/>
        <w:ind w:left="0" w:right="0" w:firstLine="420"/>
        <w:jc w:val="both"/>
        <w:rPr>
          <w:rFonts w:hint="eastAsia" w:ascii="微软雅黑" w:hAnsi="微软雅黑" w:eastAsia="微软雅黑" w:cs="微软雅黑"/>
          <w:i w:val="0"/>
          <w:iCs w:val="0"/>
          <w:caps w:val="0"/>
          <w:color w:val="333333"/>
          <w:spacing w:val="0"/>
          <w:sz w:val="19"/>
          <w:szCs w:val="19"/>
        </w:rPr>
      </w:pPr>
    </w:p>
    <w:p w14:paraId="032DECA6">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5" w:beforeAutospacing="0" w:after="105" w:afterAutospacing="0" w:line="18" w:lineRule="atLeast"/>
        <w:ind w:left="0" w:right="0" w:firstLine="420"/>
        <w:jc w:val="both"/>
        <w:rPr>
          <w:rFonts w:hint="eastAsia" w:ascii="微软雅黑" w:hAnsi="微软雅黑" w:eastAsia="微软雅黑" w:cs="微软雅黑"/>
          <w:i w:val="0"/>
          <w:iCs w:val="0"/>
          <w:caps w:val="0"/>
          <w:color w:val="333333"/>
          <w:spacing w:val="0"/>
          <w:sz w:val="19"/>
          <w:szCs w:val="19"/>
        </w:rPr>
      </w:pPr>
      <w:r>
        <w:rPr>
          <w:rStyle w:val="6"/>
          <w:rFonts w:hint="eastAsia" w:ascii="微软雅黑" w:hAnsi="微软雅黑" w:eastAsia="微软雅黑" w:cs="微软雅黑"/>
          <w:b/>
          <w:bCs/>
          <w:i w:val="0"/>
          <w:iCs w:val="0"/>
          <w:caps w:val="0"/>
          <w:color w:val="333333"/>
          <w:spacing w:val="0"/>
          <w:sz w:val="19"/>
          <w:szCs w:val="19"/>
          <w:bdr w:val="none" w:color="auto" w:sz="0" w:space="0"/>
          <w:shd w:val="clear" w:fill="FFFFFF"/>
        </w:rPr>
        <w:t>（一）划界工作。</w:t>
      </w:r>
    </w:p>
    <w:p w14:paraId="589D24BD">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5" w:beforeAutospacing="0" w:after="105" w:afterAutospacing="0" w:line="18" w:lineRule="atLeast"/>
        <w:ind w:left="0" w:right="0" w:firstLine="420"/>
        <w:jc w:val="both"/>
        <w:rPr>
          <w:rFonts w:hint="eastAsia" w:ascii="微软雅黑" w:hAnsi="微软雅黑" w:eastAsia="微软雅黑" w:cs="微软雅黑"/>
          <w:i w:val="0"/>
          <w:iCs w:val="0"/>
          <w:caps w:val="0"/>
          <w:color w:val="333333"/>
          <w:spacing w:val="0"/>
          <w:sz w:val="19"/>
          <w:szCs w:val="19"/>
        </w:rPr>
      </w:pPr>
      <w:r>
        <w:rPr>
          <w:rFonts w:hint="eastAsia" w:ascii="微软雅黑" w:hAnsi="微软雅黑" w:eastAsia="微软雅黑" w:cs="微软雅黑"/>
          <w:i w:val="0"/>
          <w:iCs w:val="0"/>
          <w:caps w:val="0"/>
          <w:color w:val="333333"/>
          <w:spacing w:val="0"/>
          <w:sz w:val="19"/>
          <w:szCs w:val="19"/>
          <w:bdr w:val="none" w:color="auto" w:sz="0" w:space="0"/>
          <w:shd w:val="clear" w:fill="FFFFFF"/>
        </w:rPr>
        <w:t>明确开展河湖泊和水利工程管理范围与保护范围划界的工作流程；逐条河道、逐座湖泊、逐项工程确定划界所需完成的测量、制图、设立界桩、发布公告等工作任务和要求，逐项测算并统计汇总所需划界面积，测量、界桩埋设等工程量。</w:t>
      </w:r>
    </w:p>
    <w:p w14:paraId="290D2433">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5" w:beforeAutospacing="0" w:after="105" w:afterAutospacing="0" w:line="18" w:lineRule="atLeast"/>
        <w:ind w:left="0" w:right="0" w:firstLine="420"/>
        <w:jc w:val="both"/>
        <w:rPr>
          <w:rFonts w:hint="eastAsia" w:ascii="微软雅黑" w:hAnsi="微软雅黑" w:eastAsia="微软雅黑" w:cs="微软雅黑"/>
          <w:i w:val="0"/>
          <w:iCs w:val="0"/>
          <w:caps w:val="0"/>
          <w:color w:val="333333"/>
          <w:spacing w:val="0"/>
          <w:sz w:val="19"/>
          <w:szCs w:val="19"/>
        </w:rPr>
      </w:pPr>
      <w:r>
        <w:rPr>
          <w:rFonts w:hint="eastAsia" w:ascii="微软雅黑" w:hAnsi="微软雅黑" w:eastAsia="微软雅黑" w:cs="微软雅黑"/>
          <w:i w:val="0"/>
          <w:iCs w:val="0"/>
          <w:caps w:val="0"/>
          <w:color w:val="333333"/>
          <w:spacing w:val="0"/>
          <w:sz w:val="19"/>
          <w:szCs w:val="19"/>
          <w:bdr w:val="none" w:color="auto" w:sz="0" w:space="0"/>
          <w:shd w:val="clear" w:fill="FFFFFF"/>
        </w:rPr>
        <w:t>对于应完成划界面积、已完成划界面积和未完成划界面积的土地面积计算，可依据工程竣工资料、近期实测资料及相关测绘资料等，力求准确可靠，同时对比历史数据估算、分析数据误差，必要时应进行现场踏勘和测量。应完成划界面积、已完成划界面积和未完成划界面积均不包括河道、湖泊管理范围内的滩地、水面。</w:t>
      </w:r>
    </w:p>
    <w:p w14:paraId="6B6AE83D">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5" w:beforeAutospacing="0" w:after="105" w:afterAutospacing="0" w:line="18" w:lineRule="atLeast"/>
        <w:ind w:left="0" w:right="0" w:firstLine="420"/>
        <w:jc w:val="both"/>
        <w:rPr>
          <w:rFonts w:hint="eastAsia" w:ascii="微软雅黑" w:hAnsi="微软雅黑" w:eastAsia="微软雅黑" w:cs="微软雅黑"/>
          <w:i w:val="0"/>
          <w:iCs w:val="0"/>
          <w:caps w:val="0"/>
          <w:color w:val="333333"/>
          <w:spacing w:val="0"/>
          <w:sz w:val="19"/>
          <w:szCs w:val="19"/>
        </w:rPr>
      </w:pPr>
    </w:p>
    <w:p w14:paraId="6837764D">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5" w:beforeAutospacing="0" w:after="105" w:afterAutospacing="0" w:line="18" w:lineRule="atLeast"/>
        <w:ind w:left="0" w:right="0" w:firstLine="420"/>
        <w:jc w:val="both"/>
        <w:rPr>
          <w:rFonts w:hint="eastAsia" w:ascii="微软雅黑" w:hAnsi="微软雅黑" w:eastAsia="微软雅黑" w:cs="微软雅黑"/>
          <w:i w:val="0"/>
          <w:iCs w:val="0"/>
          <w:caps w:val="0"/>
          <w:color w:val="333333"/>
          <w:spacing w:val="0"/>
          <w:sz w:val="19"/>
          <w:szCs w:val="19"/>
        </w:rPr>
      </w:pPr>
      <w:r>
        <w:rPr>
          <w:rStyle w:val="6"/>
          <w:rFonts w:hint="eastAsia" w:ascii="微软雅黑" w:hAnsi="微软雅黑" w:eastAsia="微软雅黑" w:cs="微软雅黑"/>
          <w:b/>
          <w:bCs/>
          <w:i w:val="0"/>
          <w:iCs w:val="0"/>
          <w:caps w:val="0"/>
          <w:color w:val="333333"/>
          <w:spacing w:val="0"/>
          <w:sz w:val="19"/>
          <w:szCs w:val="19"/>
          <w:bdr w:val="none" w:color="auto" w:sz="0" w:space="0"/>
          <w:shd w:val="clear" w:fill="FFFFFF"/>
        </w:rPr>
        <w:t>（二）确权登记工作。</w:t>
      </w:r>
    </w:p>
    <w:p w14:paraId="53B98AAA">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5" w:beforeAutospacing="0" w:after="105" w:afterAutospacing="0" w:line="18" w:lineRule="atLeast"/>
        <w:ind w:left="0" w:right="0" w:firstLine="420"/>
        <w:jc w:val="both"/>
        <w:rPr>
          <w:rFonts w:hint="eastAsia" w:ascii="微软雅黑" w:hAnsi="微软雅黑" w:eastAsia="微软雅黑" w:cs="微软雅黑"/>
          <w:i w:val="0"/>
          <w:iCs w:val="0"/>
          <w:caps w:val="0"/>
          <w:color w:val="333333"/>
          <w:spacing w:val="0"/>
          <w:sz w:val="19"/>
          <w:szCs w:val="19"/>
        </w:rPr>
      </w:pPr>
      <w:r>
        <w:rPr>
          <w:rFonts w:hint="eastAsia" w:ascii="微软雅黑" w:hAnsi="微软雅黑" w:eastAsia="微软雅黑" w:cs="微软雅黑"/>
          <w:i w:val="0"/>
          <w:iCs w:val="0"/>
          <w:caps w:val="0"/>
          <w:color w:val="333333"/>
          <w:spacing w:val="0"/>
          <w:sz w:val="19"/>
          <w:szCs w:val="19"/>
          <w:bdr w:val="none" w:color="auto" w:sz="0" w:space="0"/>
          <w:shd w:val="clear" w:fill="FFFFFF"/>
        </w:rPr>
        <w:t>管理范围内土地应征地、确定土地使用权属、办理不动产权证书。保护范围内土地不需征地确权。县区级实施方案要明确开展水利工程管理范围确权工作的工作流程，所需完成的地籍调查、权属审核和土地登记等工作任务和要求。</w:t>
      </w:r>
    </w:p>
    <w:p w14:paraId="3FBD0E92">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5" w:beforeAutospacing="0" w:after="105" w:afterAutospacing="0" w:line="18" w:lineRule="atLeast"/>
        <w:ind w:left="0" w:right="0" w:firstLine="420"/>
        <w:jc w:val="both"/>
        <w:rPr>
          <w:rFonts w:hint="eastAsia" w:ascii="微软雅黑" w:hAnsi="微软雅黑" w:eastAsia="微软雅黑" w:cs="微软雅黑"/>
          <w:i w:val="0"/>
          <w:iCs w:val="0"/>
          <w:caps w:val="0"/>
          <w:color w:val="333333"/>
          <w:spacing w:val="0"/>
          <w:sz w:val="19"/>
          <w:szCs w:val="19"/>
        </w:rPr>
      </w:pPr>
      <w:r>
        <w:rPr>
          <w:rFonts w:hint="eastAsia" w:ascii="微软雅黑" w:hAnsi="微软雅黑" w:eastAsia="微软雅黑" w:cs="微软雅黑"/>
          <w:i w:val="0"/>
          <w:iCs w:val="0"/>
          <w:caps w:val="0"/>
          <w:color w:val="333333"/>
          <w:spacing w:val="0"/>
          <w:sz w:val="19"/>
          <w:szCs w:val="19"/>
          <w:bdr w:val="none" w:color="auto" w:sz="0" w:space="0"/>
          <w:shd w:val="clear" w:fill="FFFFFF"/>
        </w:rPr>
        <w:t>对符合登记发证条件的水利工程管理范围内土地使用权进行确权和登记发证，具体为：</w:t>
      </w:r>
    </w:p>
    <w:p w14:paraId="4000C81D">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5" w:beforeAutospacing="0" w:after="105" w:afterAutospacing="0" w:line="18" w:lineRule="atLeast"/>
        <w:ind w:left="0" w:right="0" w:firstLine="420"/>
        <w:jc w:val="both"/>
        <w:rPr>
          <w:rFonts w:hint="eastAsia" w:ascii="微软雅黑" w:hAnsi="微软雅黑" w:eastAsia="微软雅黑" w:cs="微软雅黑"/>
          <w:i w:val="0"/>
          <w:iCs w:val="0"/>
          <w:caps w:val="0"/>
          <w:color w:val="333333"/>
          <w:spacing w:val="0"/>
          <w:sz w:val="19"/>
          <w:szCs w:val="19"/>
        </w:rPr>
      </w:pPr>
      <w:r>
        <w:rPr>
          <w:rStyle w:val="6"/>
          <w:rFonts w:hint="eastAsia" w:ascii="微软雅黑" w:hAnsi="微软雅黑" w:eastAsia="微软雅黑" w:cs="微软雅黑"/>
          <w:b/>
          <w:bCs/>
          <w:i w:val="0"/>
          <w:iCs w:val="0"/>
          <w:caps w:val="0"/>
          <w:color w:val="333333"/>
          <w:spacing w:val="0"/>
          <w:sz w:val="19"/>
          <w:szCs w:val="19"/>
          <w:bdr w:val="none" w:color="auto" w:sz="0" w:space="0"/>
          <w:shd w:val="clear" w:fill="FFFFFF"/>
        </w:rPr>
        <w:t>1. 收集资料。</w:t>
      </w:r>
      <w:r>
        <w:rPr>
          <w:rFonts w:hint="eastAsia" w:ascii="微软雅黑" w:hAnsi="微软雅黑" w:eastAsia="微软雅黑" w:cs="微软雅黑"/>
          <w:i w:val="0"/>
          <w:iCs w:val="0"/>
          <w:caps w:val="0"/>
          <w:color w:val="333333"/>
          <w:spacing w:val="0"/>
          <w:sz w:val="19"/>
          <w:szCs w:val="19"/>
          <w:bdr w:val="none" w:color="auto" w:sz="0" w:space="0"/>
          <w:shd w:val="clear" w:fill="FFFFFF"/>
        </w:rPr>
        <w:t>组织人员认真查找各项水利工程有关历史资料，对照管理现状，全面查清，分类处理，制定划界确权具体方案。</w:t>
      </w:r>
    </w:p>
    <w:p w14:paraId="056A3DBC">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5" w:beforeAutospacing="0" w:after="105" w:afterAutospacing="0" w:line="18" w:lineRule="atLeast"/>
        <w:ind w:left="0" w:right="0" w:firstLine="420"/>
        <w:jc w:val="both"/>
        <w:rPr>
          <w:rFonts w:hint="eastAsia" w:ascii="微软雅黑" w:hAnsi="微软雅黑" w:eastAsia="微软雅黑" w:cs="微软雅黑"/>
          <w:i w:val="0"/>
          <w:iCs w:val="0"/>
          <w:caps w:val="0"/>
          <w:color w:val="333333"/>
          <w:spacing w:val="0"/>
          <w:sz w:val="19"/>
          <w:szCs w:val="19"/>
        </w:rPr>
      </w:pPr>
      <w:r>
        <w:rPr>
          <w:rStyle w:val="6"/>
          <w:rFonts w:hint="eastAsia" w:ascii="微软雅黑" w:hAnsi="微软雅黑" w:eastAsia="微软雅黑" w:cs="微软雅黑"/>
          <w:b/>
          <w:bCs/>
          <w:i w:val="0"/>
          <w:iCs w:val="0"/>
          <w:caps w:val="0"/>
          <w:color w:val="333333"/>
          <w:spacing w:val="0"/>
          <w:sz w:val="19"/>
          <w:szCs w:val="19"/>
          <w:bdr w:val="none" w:color="auto" w:sz="0" w:space="0"/>
          <w:shd w:val="clear" w:fill="FFFFFF"/>
        </w:rPr>
        <w:t>2. 申请确权登记。</w:t>
      </w:r>
      <w:r>
        <w:rPr>
          <w:rFonts w:hint="eastAsia" w:ascii="微软雅黑" w:hAnsi="微软雅黑" w:eastAsia="微软雅黑" w:cs="微软雅黑"/>
          <w:i w:val="0"/>
          <w:iCs w:val="0"/>
          <w:caps w:val="0"/>
          <w:color w:val="333333"/>
          <w:spacing w:val="0"/>
          <w:sz w:val="19"/>
          <w:szCs w:val="19"/>
          <w:bdr w:val="none" w:color="auto" w:sz="0" w:space="0"/>
          <w:shd w:val="clear" w:fill="FFFFFF"/>
        </w:rPr>
        <w:t>由水利工程管理单位或部门向工程所在地国土主管部门进行申请登记，按照《不动产登记暂行条例》及不动产登记操作规范等相关规定提供相关资料。</w:t>
      </w:r>
    </w:p>
    <w:p w14:paraId="7B334417">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5" w:beforeAutospacing="0" w:after="105" w:afterAutospacing="0" w:line="18" w:lineRule="atLeast"/>
        <w:ind w:left="0" w:right="0" w:firstLine="420"/>
        <w:jc w:val="both"/>
        <w:rPr>
          <w:rFonts w:hint="eastAsia" w:ascii="微软雅黑" w:hAnsi="微软雅黑" w:eastAsia="微软雅黑" w:cs="微软雅黑"/>
          <w:i w:val="0"/>
          <w:iCs w:val="0"/>
          <w:caps w:val="0"/>
          <w:color w:val="333333"/>
          <w:spacing w:val="0"/>
          <w:sz w:val="19"/>
          <w:szCs w:val="19"/>
        </w:rPr>
      </w:pPr>
      <w:r>
        <w:rPr>
          <w:rStyle w:val="6"/>
          <w:rFonts w:hint="eastAsia" w:ascii="微软雅黑" w:hAnsi="微软雅黑" w:eastAsia="微软雅黑" w:cs="微软雅黑"/>
          <w:b/>
          <w:bCs/>
          <w:i w:val="0"/>
          <w:iCs w:val="0"/>
          <w:caps w:val="0"/>
          <w:color w:val="333333"/>
          <w:spacing w:val="0"/>
          <w:sz w:val="19"/>
          <w:szCs w:val="19"/>
          <w:bdr w:val="none" w:color="auto" w:sz="0" w:space="0"/>
          <w:shd w:val="clear" w:fill="FFFFFF"/>
        </w:rPr>
        <w:t>3. 地籍调查、测绘。</w:t>
      </w:r>
      <w:r>
        <w:rPr>
          <w:rFonts w:hint="eastAsia" w:ascii="微软雅黑" w:hAnsi="微软雅黑" w:eastAsia="微软雅黑" w:cs="微软雅黑"/>
          <w:i w:val="0"/>
          <w:iCs w:val="0"/>
          <w:caps w:val="0"/>
          <w:color w:val="333333"/>
          <w:spacing w:val="0"/>
          <w:sz w:val="19"/>
          <w:szCs w:val="19"/>
          <w:bdr w:val="none" w:color="auto" w:sz="0" w:space="0"/>
          <w:shd w:val="clear" w:fill="FFFFFF"/>
        </w:rPr>
        <w:t>根据工程类别依法划定管理和保护范围，进行实地测量，并按法律程序由法人代表签字盖章，指界埋桩；在外业工作基础上，进行内业资料整理，编绘宗地图，生成权属调查表。</w:t>
      </w:r>
    </w:p>
    <w:p w14:paraId="76BC9DC9">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5" w:beforeAutospacing="0" w:after="105" w:afterAutospacing="0" w:line="18" w:lineRule="atLeast"/>
        <w:ind w:left="0" w:right="0" w:firstLine="420"/>
        <w:jc w:val="both"/>
        <w:rPr>
          <w:rFonts w:hint="eastAsia" w:ascii="微软雅黑" w:hAnsi="微软雅黑" w:eastAsia="微软雅黑" w:cs="微软雅黑"/>
          <w:i w:val="0"/>
          <w:iCs w:val="0"/>
          <w:caps w:val="0"/>
          <w:color w:val="333333"/>
          <w:spacing w:val="0"/>
          <w:sz w:val="19"/>
          <w:szCs w:val="19"/>
        </w:rPr>
      </w:pPr>
      <w:r>
        <w:rPr>
          <w:rStyle w:val="6"/>
          <w:rFonts w:hint="eastAsia" w:ascii="微软雅黑" w:hAnsi="微软雅黑" w:eastAsia="微软雅黑" w:cs="微软雅黑"/>
          <w:b/>
          <w:bCs/>
          <w:i w:val="0"/>
          <w:iCs w:val="0"/>
          <w:caps w:val="0"/>
          <w:color w:val="333333"/>
          <w:spacing w:val="0"/>
          <w:sz w:val="19"/>
          <w:szCs w:val="19"/>
          <w:bdr w:val="none" w:color="auto" w:sz="0" w:space="0"/>
          <w:shd w:val="clear" w:fill="FFFFFF"/>
        </w:rPr>
        <w:t>4. 审核颁证。</w:t>
      </w:r>
      <w:r>
        <w:rPr>
          <w:rFonts w:hint="eastAsia" w:ascii="微软雅黑" w:hAnsi="微软雅黑" w:eastAsia="微软雅黑" w:cs="微软雅黑"/>
          <w:i w:val="0"/>
          <w:iCs w:val="0"/>
          <w:caps w:val="0"/>
          <w:color w:val="333333"/>
          <w:spacing w:val="0"/>
          <w:sz w:val="19"/>
          <w:szCs w:val="19"/>
          <w:bdr w:val="none" w:color="auto" w:sz="0" w:space="0"/>
          <w:shd w:val="clear" w:fill="FFFFFF"/>
        </w:rPr>
        <w:t>由国土主管部门按照规定对申请资料和地籍调查成果进行审核，符合登记条件的由国土主管部门颁发不动产权证书，明确水利工程用地权属。</w:t>
      </w:r>
    </w:p>
    <w:p w14:paraId="163C2161">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5" w:beforeAutospacing="0" w:after="105" w:afterAutospacing="0" w:line="18" w:lineRule="atLeast"/>
        <w:ind w:left="0" w:right="0" w:firstLine="420"/>
        <w:jc w:val="both"/>
        <w:rPr>
          <w:rFonts w:hint="eastAsia" w:ascii="微软雅黑" w:hAnsi="微软雅黑" w:eastAsia="微软雅黑" w:cs="微软雅黑"/>
          <w:i w:val="0"/>
          <w:iCs w:val="0"/>
          <w:caps w:val="0"/>
          <w:color w:val="333333"/>
          <w:spacing w:val="0"/>
          <w:sz w:val="19"/>
          <w:szCs w:val="19"/>
        </w:rPr>
      </w:pPr>
    </w:p>
    <w:p w14:paraId="6D33D9C0">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5" w:beforeAutospacing="0" w:after="105" w:afterAutospacing="0" w:line="18" w:lineRule="atLeast"/>
        <w:ind w:left="0" w:right="0" w:firstLine="420"/>
        <w:jc w:val="both"/>
        <w:rPr>
          <w:rFonts w:hint="eastAsia" w:ascii="微软雅黑" w:hAnsi="微软雅黑" w:eastAsia="微软雅黑" w:cs="微软雅黑"/>
          <w:i w:val="0"/>
          <w:iCs w:val="0"/>
          <w:caps w:val="0"/>
          <w:color w:val="333333"/>
          <w:spacing w:val="0"/>
          <w:sz w:val="19"/>
          <w:szCs w:val="19"/>
        </w:rPr>
      </w:pPr>
      <w:r>
        <w:rPr>
          <w:rStyle w:val="6"/>
          <w:rFonts w:hint="eastAsia" w:ascii="微软雅黑" w:hAnsi="微软雅黑" w:eastAsia="微软雅黑" w:cs="微软雅黑"/>
          <w:b/>
          <w:bCs/>
          <w:i w:val="0"/>
          <w:iCs w:val="0"/>
          <w:caps w:val="0"/>
          <w:color w:val="333333"/>
          <w:spacing w:val="0"/>
          <w:sz w:val="19"/>
          <w:szCs w:val="19"/>
          <w:bdr w:val="none" w:color="auto" w:sz="0" w:space="0"/>
          <w:shd w:val="clear" w:fill="FFFFFF"/>
        </w:rPr>
        <w:t>（三）实施安排。</w:t>
      </w:r>
    </w:p>
    <w:p w14:paraId="7D816E6C">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5" w:beforeAutospacing="0" w:after="105" w:afterAutospacing="0" w:line="18" w:lineRule="atLeast"/>
        <w:ind w:left="0" w:right="0" w:firstLine="420"/>
        <w:jc w:val="both"/>
        <w:rPr>
          <w:rFonts w:hint="eastAsia" w:ascii="微软雅黑" w:hAnsi="微软雅黑" w:eastAsia="微软雅黑" w:cs="微软雅黑"/>
          <w:i w:val="0"/>
          <w:iCs w:val="0"/>
          <w:caps w:val="0"/>
          <w:color w:val="333333"/>
          <w:spacing w:val="0"/>
          <w:sz w:val="19"/>
          <w:szCs w:val="19"/>
        </w:rPr>
      </w:pPr>
      <w:r>
        <w:rPr>
          <w:rFonts w:hint="eastAsia" w:ascii="微软雅黑" w:hAnsi="微软雅黑" w:eastAsia="微软雅黑" w:cs="微软雅黑"/>
          <w:i w:val="0"/>
          <w:iCs w:val="0"/>
          <w:caps w:val="0"/>
          <w:color w:val="333333"/>
          <w:spacing w:val="0"/>
          <w:sz w:val="19"/>
          <w:szCs w:val="19"/>
          <w:bdr w:val="none" w:color="auto" w:sz="0" w:space="0"/>
          <w:shd w:val="clear" w:fill="FFFFFF"/>
        </w:rPr>
        <w:t>县区政府、市有关部门应根据全市划界、确权工作安排和目标任务要求，结合“一河一策”、“一湖一策”实施方案，逐条河道、逐座湖泊、逐项工程明确划界确权的进度计划安排以及责任单位、责任人。</w:t>
      </w:r>
    </w:p>
    <w:p w14:paraId="59CBD3E8">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5" w:beforeAutospacing="0" w:after="105" w:afterAutospacing="0" w:line="18" w:lineRule="atLeast"/>
        <w:ind w:left="0" w:right="0" w:firstLine="420"/>
        <w:jc w:val="both"/>
        <w:rPr>
          <w:rFonts w:hint="eastAsia" w:ascii="微软雅黑" w:hAnsi="微软雅黑" w:eastAsia="微软雅黑" w:cs="微软雅黑"/>
          <w:i w:val="0"/>
          <w:iCs w:val="0"/>
          <w:caps w:val="0"/>
          <w:color w:val="333333"/>
          <w:spacing w:val="0"/>
          <w:sz w:val="19"/>
          <w:szCs w:val="19"/>
        </w:rPr>
      </w:pPr>
      <w:r>
        <w:rPr>
          <w:rStyle w:val="6"/>
          <w:rFonts w:hint="eastAsia" w:ascii="微软雅黑" w:hAnsi="微软雅黑" w:eastAsia="微软雅黑" w:cs="微软雅黑"/>
          <w:b/>
          <w:bCs/>
          <w:i w:val="0"/>
          <w:iCs w:val="0"/>
          <w:caps w:val="0"/>
          <w:color w:val="333333"/>
          <w:spacing w:val="0"/>
          <w:sz w:val="19"/>
          <w:szCs w:val="19"/>
          <w:bdr w:val="none" w:color="auto" w:sz="0" w:space="0"/>
          <w:shd w:val="clear" w:fill="FFFFFF"/>
        </w:rPr>
        <w:t>1. 全市划界、确权工作安排。</w:t>
      </w:r>
    </w:p>
    <w:p w14:paraId="6FF674F7">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5" w:beforeAutospacing="0" w:after="105" w:afterAutospacing="0" w:line="18" w:lineRule="atLeast"/>
        <w:ind w:left="0" w:right="0" w:firstLine="420"/>
        <w:jc w:val="both"/>
        <w:rPr>
          <w:rFonts w:hint="eastAsia" w:ascii="微软雅黑" w:hAnsi="微软雅黑" w:eastAsia="微软雅黑" w:cs="微软雅黑"/>
          <w:i w:val="0"/>
          <w:iCs w:val="0"/>
          <w:caps w:val="0"/>
          <w:color w:val="333333"/>
          <w:spacing w:val="0"/>
          <w:sz w:val="19"/>
          <w:szCs w:val="19"/>
        </w:rPr>
      </w:pPr>
      <w:r>
        <w:rPr>
          <w:rStyle w:val="6"/>
          <w:rFonts w:hint="eastAsia" w:ascii="微软雅黑" w:hAnsi="微软雅黑" w:eastAsia="微软雅黑" w:cs="微软雅黑"/>
          <w:b/>
          <w:bCs/>
          <w:i w:val="0"/>
          <w:iCs w:val="0"/>
          <w:caps w:val="0"/>
          <w:color w:val="333333"/>
          <w:spacing w:val="0"/>
          <w:sz w:val="19"/>
          <w:szCs w:val="19"/>
          <w:bdr w:val="none" w:color="auto" w:sz="0" w:space="0"/>
          <w:shd w:val="clear" w:fill="FFFFFF"/>
        </w:rPr>
        <w:t>（1）前期核查调研、宣传动员、培训、实施方案报批阶段（2018年12月—2019年3月）。</w:t>
      </w:r>
    </w:p>
    <w:p w14:paraId="3584D99A">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5" w:beforeAutospacing="0" w:after="105" w:afterAutospacing="0" w:line="18" w:lineRule="atLeast"/>
        <w:ind w:left="0" w:right="0" w:firstLine="420"/>
        <w:jc w:val="both"/>
        <w:rPr>
          <w:rFonts w:hint="eastAsia" w:ascii="微软雅黑" w:hAnsi="微软雅黑" w:eastAsia="微软雅黑" w:cs="微软雅黑"/>
          <w:i w:val="0"/>
          <w:iCs w:val="0"/>
          <w:caps w:val="0"/>
          <w:color w:val="333333"/>
          <w:spacing w:val="0"/>
          <w:sz w:val="19"/>
          <w:szCs w:val="19"/>
        </w:rPr>
      </w:pPr>
      <w:r>
        <w:rPr>
          <w:rFonts w:hint="eastAsia" w:ascii="微软雅黑" w:hAnsi="微软雅黑" w:eastAsia="微软雅黑" w:cs="微软雅黑"/>
          <w:i w:val="0"/>
          <w:iCs w:val="0"/>
          <w:caps w:val="0"/>
          <w:color w:val="333333"/>
          <w:spacing w:val="0"/>
          <w:sz w:val="19"/>
          <w:szCs w:val="19"/>
          <w:bdr w:val="none" w:color="auto" w:sz="0" w:space="0"/>
          <w:shd w:val="clear" w:fill="FFFFFF"/>
        </w:rPr>
        <w:t>认真核实填报河道及水利工程划界确权登记情况表，对河湖和水利工程划界确权登记情况进行抽样核查调研，核查调研划界确权登记工作情况，未完成划界确权登记情况统计及费用估算，划界确权登记工作中存在的主要问题和困难，下步开展划界确权登记的打算等。</w:t>
      </w:r>
    </w:p>
    <w:p w14:paraId="74CC0229">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5" w:beforeAutospacing="0" w:after="105" w:afterAutospacing="0" w:line="18" w:lineRule="atLeast"/>
        <w:ind w:left="0" w:right="0" w:firstLine="420"/>
        <w:jc w:val="both"/>
        <w:rPr>
          <w:rFonts w:hint="eastAsia" w:ascii="微软雅黑" w:hAnsi="微软雅黑" w:eastAsia="微软雅黑" w:cs="微软雅黑"/>
          <w:i w:val="0"/>
          <w:iCs w:val="0"/>
          <w:caps w:val="0"/>
          <w:color w:val="333333"/>
          <w:spacing w:val="0"/>
          <w:sz w:val="19"/>
          <w:szCs w:val="19"/>
        </w:rPr>
      </w:pPr>
      <w:r>
        <w:rPr>
          <w:rFonts w:hint="eastAsia" w:ascii="微软雅黑" w:hAnsi="微软雅黑" w:eastAsia="微软雅黑" w:cs="微软雅黑"/>
          <w:i w:val="0"/>
          <w:iCs w:val="0"/>
          <w:caps w:val="0"/>
          <w:color w:val="333333"/>
          <w:spacing w:val="0"/>
          <w:sz w:val="19"/>
          <w:szCs w:val="19"/>
          <w:bdr w:val="none" w:color="auto" w:sz="0" w:space="0"/>
          <w:shd w:val="clear" w:fill="FFFFFF"/>
        </w:rPr>
        <w:t>政府相关部门全面做好前期宣传、引导、协调等准备工作，充分利用各种新闻媒体和宣传手段向干部群众宣传相关政策、法规，为开展河湖和水利工程划界确权登记工作营造良好的舆论氛围。</w:t>
      </w:r>
    </w:p>
    <w:p w14:paraId="0A7F0D8F">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5" w:beforeAutospacing="0" w:after="105" w:afterAutospacing="0" w:line="18" w:lineRule="atLeast"/>
        <w:ind w:left="0" w:right="0" w:firstLine="420"/>
        <w:jc w:val="both"/>
        <w:rPr>
          <w:rFonts w:hint="eastAsia" w:ascii="微软雅黑" w:hAnsi="微软雅黑" w:eastAsia="微软雅黑" w:cs="微软雅黑"/>
          <w:i w:val="0"/>
          <w:iCs w:val="0"/>
          <w:caps w:val="0"/>
          <w:color w:val="333333"/>
          <w:spacing w:val="0"/>
          <w:sz w:val="19"/>
          <w:szCs w:val="19"/>
        </w:rPr>
      </w:pPr>
      <w:r>
        <w:rPr>
          <w:rFonts w:hint="eastAsia" w:ascii="微软雅黑" w:hAnsi="微软雅黑" w:eastAsia="微软雅黑" w:cs="微软雅黑"/>
          <w:i w:val="0"/>
          <w:iCs w:val="0"/>
          <w:caps w:val="0"/>
          <w:color w:val="333333"/>
          <w:spacing w:val="0"/>
          <w:sz w:val="19"/>
          <w:szCs w:val="19"/>
          <w:bdr w:val="none" w:color="auto" w:sz="0" w:space="0"/>
          <w:shd w:val="clear" w:fill="FFFFFF"/>
        </w:rPr>
        <w:t>县区政府、市有关部门要组织对参加划界确权登记的工作人员进行业务技术培训，制定辖区内划界确权登记工作技术细则、进度要求、工作计划和验收标准。</w:t>
      </w:r>
    </w:p>
    <w:p w14:paraId="00E80DD7">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5" w:beforeAutospacing="0" w:after="105" w:afterAutospacing="0" w:line="18" w:lineRule="atLeast"/>
        <w:ind w:left="0" w:right="0" w:firstLine="420"/>
        <w:jc w:val="both"/>
        <w:rPr>
          <w:rFonts w:hint="eastAsia" w:ascii="微软雅黑" w:hAnsi="微软雅黑" w:eastAsia="微软雅黑" w:cs="微软雅黑"/>
          <w:i w:val="0"/>
          <w:iCs w:val="0"/>
          <w:caps w:val="0"/>
          <w:color w:val="333333"/>
          <w:spacing w:val="0"/>
          <w:sz w:val="19"/>
          <w:szCs w:val="19"/>
        </w:rPr>
      </w:pPr>
      <w:r>
        <w:rPr>
          <w:rFonts w:hint="eastAsia" w:ascii="微软雅黑" w:hAnsi="微软雅黑" w:eastAsia="微软雅黑" w:cs="微软雅黑"/>
          <w:i w:val="0"/>
          <w:iCs w:val="0"/>
          <w:caps w:val="0"/>
          <w:color w:val="333333"/>
          <w:spacing w:val="0"/>
          <w:sz w:val="19"/>
          <w:szCs w:val="19"/>
          <w:bdr w:val="none" w:color="auto" w:sz="0" w:space="0"/>
          <w:shd w:val="clear" w:fill="FFFFFF"/>
        </w:rPr>
        <w:t>各县区划界确权登记工作实施方案报本级人民政府批准后实施。</w:t>
      </w:r>
    </w:p>
    <w:p w14:paraId="7077CB6C">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5" w:beforeAutospacing="0" w:after="105" w:afterAutospacing="0" w:line="18" w:lineRule="atLeast"/>
        <w:ind w:left="0" w:right="0" w:firstLine="420"/>
        <w:jc w:val="both"/>
        <w:rPr>
          <w:rFonts w:hint="eastAsia" w:ascii="微软雅黑" w:hAnsi="微软雅黑" w:eastAsia="微软雅黑" w:cs="微软雅黑"/>
          <w:i w:val="0"/>
          <w:iCs w:val="0"/>
          <w:caps w:val="0"/>
          <w:color w:val="333333"/>
          <w:spacing w:val="0"/>
          <w:sz w:val="19"/>
          <w:szCs w:val="19"/>
        </w:rPr>
      </w:pPr>
      <w:r>
        <w:rPr>
          <w:rStyle w:val="6"/>
          <w:rFonts w:hint="eastAsia" w:ascii="微软雅黑" w:hAnsi="微软雅黑" w:eastAsia="微软雅黑" w:cs="微软雅黑"/>
          <w:b/>
          <w:bCs/>
          <w:i w:val="0"/>
          <w:iCs w:val="0"/>
          <w:caps w:val="0"/>
          <w:color w:val="333333"/>
          <w:spacing w:val="0"/>
          <w:sz w:val="19"/>
          <w:szCs w:val="19"/>
          <w:bdr w:val="none" w:color="auto" w:sz="0" w:space="0"/>
          <w:shd w:val="clear" w:fill="FFFFFF"/>
        </w:rPr>
        <w:t>（2）全面实施阶段（2019年4月—2019年12月）。</w:t>
      </w:r>
    </w:p>
    <w:p w14:paraId="3C7759CA">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5" w:beforeAutospacing="0" w:after="105" w:afterAutospacing="0" w:line="18" w:lineRule="atLeast"/>
        <w:ind w:left="0" w:right="0" w:firstLine="420"/>
        <w:jc w:val="both"/>
        <w:rPr>
          <w:rFonts w:hint="eastAsia" w:ascii="微软雅黑" w:hAnsi="微软雅黑" w:eastAsia="微软雅黑" w:cs="微软雅黑"/>
          <w:i w:val="0"/>
          <w:iCs w:val="0"/>
          <w:caps w:val="0"/>
          <w:color w:val="333333"/>
          <w:spacing w:val="0"/>
          <w:sz w:val="19"/>
          <w:szCs w:val="19"/>
        </w:rPr>
      </w:pPr>
      <w:r>
        <w:rPr>
          <w:rFonts w:hint="eastAsia" w:ascii="微软雅黑" w:hAnsi="微软雅黑" w:eastAsia="微软雅黑" w:cs="微软雅黑"/>
          <w:i w:val="0"/>
          <w:iCs w:val="0"/>
          <w:caps w:val="0"/>
          <w:color w:val="333333"/>
          <w:spacing w:val="0"/>
          <w:sz w:val="19"/>
          <w:szCs w:val="19"/>
          <w:bdr w:val="none" w:color="auto" w:sz="0" w:space="0"/>
          <w:shd w:val="clear" w:fill="FFFFFF"/>
        </w:rPr>
        <w:t>划界确权登记工作人员现场进行实地勘测调查、测量绘图、造册登记，对河湖和水利工程管理范围和保护范围内的土地、建筑物、林木等进行详查并勘测丈量、取证，收集相关资料，明确土地、建筑权属，对所取数据进行认真分析、分类登记、上图，形成河湖和水利工程管理与保护范围带状图，用红线标注并建立划界确权工作档案。</w:t>
      </w:r>
    </w:p>
    <w:p w14:paraId="615F7039">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5" w:beforeAutospacing="0" w:after="105" w:afterAutospacing="0" w:line="18" w:lineRule="atLeast"/>
        <w:ind w:left="0" w:right="0" w:firstLine="420"/>
        <w:jc w:val="both"/>
        <w:rPr>
          <w:rFonts w:hint="eastAsia" w:ascii="微软雅黑" w:hAnsi="微软雅黑" w:eastAsia="微软雅黑" w:cs="微软雅黑"/>
          <w:i w:val="0"/>
          <w:iCs w:val="0"/>
          <w:caps w:val="0"/>
          <w:color w:val="333333"/>
          <w:spacing w:val="0"/>
          <w:sz w:val="19"/>
          <w:szCs w:val="19"/>
        </w:rPr>
      </w:pPr>
      <w:r>
        <w:rPr>
          <w:rFonts w:hint="eastAsia" w:ascii="微软雅黑" w:hAnsi="微软雅黑" w:eastAsia="微软雅黑" w:cs="微软雅黑"/>
          <w:i w:val="0"/>
          <w:iCs w:val="0"/>
          <w:caps w:val="0"/>
          <w:color w:val="333333"/>
          <w:spacing w:val="0"/>
          <w:sz w:val="19"/>
          <w:szCs w:val="19"/>
          <w:bdr w:val="none" w:color="auto" w:sz="0" w:space="0"/>
          <w:shd w:val="clear" w:fill="FFFFFF"/>
        </w:rPr>
        <w:t>2019年12月底前完成市、县区管理河湖和国有水利工程管理与保护范围划界，以及管理范围界线和权属清晰的国有水利工程管理范围土地确权登记工作，确定土地使用权、办理不动产登记证。</w:t>
      </w:r>
    </w:p>
    <w:p w14:paraId="29AA91A0">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5" w:beforeAutospacing="0" w:after="105" w:afterAutospacing="0" w:line="18" w:lineRule="atLeast"/>
        <w:ind w:left="0" w:right="0" w:firstLine="420"/>
        <w:jc w:val="both"/>
        <w:rPr>
          <w:rFonts w:hint="eastAsia" w:ascii="微软雅黑" w:hAnsi="微软雅黑" w:eastAsia="微软雅黑" w:cs="微软雅黑"/>
          <w:i w:val="0"/>
          <w:iCs w:val="0"/>
          <w:caps w:val="0"/>
          <w:color w:val="333333"/>
          <w:spacing w:val="0"/>
          <w:sz w:val="19"/>
          <w:szCs w:val="19"/>
        </w:rPr>
      </w:pPr>
      <w:r>
        <w:rPr>
          <w:rFonts w:hint="eastAsia" w:ascii="微软雅黑" w:hAnsi="微软雅黑" w:eastAsia="微软雅黑" w:cs="微软雅黑"/>
          <w:i w:val="0"/>
          <w:iCs w:val="0"/>
          <w:caps w:val="0"/>
          <w:color w:val="333333"/>
          <w:spacing w:val="0"/>
          <w:sz w:val="19"/>
          <w:szCs w:val="19"/>
          <w:bdr w:val="none" w:color="auto" w:sz="0" w:space="0"/>
          <w:shd w:val="clear" w:fill="FFFFFF"/>
        </w:rPr>
        <w:t>划定管理范围和保护范围的，要设立界桩；将划界确权登记成果上报政府批准后以政府名义制作告示牌、统一界桩和公里桩进行定点立柱并现场埋设。</w:t>
      </w:r>
    </w:p>
    <w:p w14:paraId="12DCF065">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5" w:beforeAutospacing="0" w:after="105" w:afterAutospacing="0" w:line="18" w:lineRule="atLeast"/>
        <w:ind w:left="0" w:right="0" w:firstLine="420"/>
        <w:jc w:val="both"/>
        <w:rPr>
          <w:rFonts w:hint="eastAsia" w:ascii="微软雅黑" w:hAnsi="微软雅黑" w:eastAsia="微软雅黑" w:cs="微软雅黑"/>
          <w:i w:val="0"/>
          <w:iCs w:val="0"/>
          <w:caps w:val="0"/>
          <w:color w:val="333333"/>
          <w:spacing w:val="0"/>
          <w:sz w:val="19"/>
          <w:szCs w:val="19"/>
        </w:rPr>
      </w:pPr>
      <w:r>
        <w:rPr>
          <w:rStyle w:val="6"/>
          <w:rFonts w:hint="eastAsia" w:ascii="微软雅黑" w:hAnsi="微软雅黑" w:eastAsia="微软雅黑" w:cs="微软雅黑"/>
          <w:b/>
          <w:bCs/>
          <w:i w:val="0"/>
          <w:iCs w:val="0"/>
          <w:caps w:val="0"/>
          <w:color w:val="333333"/>
          <w:spacing w:val="0"/>
          <w:sz w:val="19"/>
          <w:szCs w:val="19"/>
          <w:bdr w:val="none" w:color="auto" w:sz="0" w:space="0"/>
          <w:shd w:val="clear" w:fill="FFFFFF"/>
        </w:rPr>
        <w:t>（3）总结验收、成果发布阶段（2020年1月—2020年6月）。</w:t>
      </w:r>
    </w:p>
    <w:p w14:paraId="039A33BE">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5" w:beforeAutospacing="0" w:after="105" w:afterAutospacing="0" w:line="18" w:lineRule="atLeast"/>
        <w:ind w:left="0" w:right="0" w:firstLine="420"/>
        <w:jc w:val="both"/>
        <w:rPr>
          <w:rFonts w:hint="eastAsia" w:ascii="微软雅黑" w:hAnsi="微软雅黑" w:eastAsia="微软雅黑" w:cs="微软雅黑"/>
          <w:i w:val="0"/>
          <w:iCs w:val="0"/>
          <w:caps w:val="0"/>
          <w:color w:val="333333"/>
          <w:spacing w:val="0"/>
          <w:sz w:val="19"/>
          <w:szCs w:val="19"/>
        </w:rPr>
      </w:pPr>
      <w:r>
        <w:rPr>
          <w:rFonts w:hint="eastAsia" w:ascii="微软雅黑" w:hAnsi="微软雅黑" w:eastAsia="微软雅黑" w:cs="微软雅黑"/>
          <w:i w:val="0"/>
          <w:iCs w:val="0"/>
          <w:caps w:val="0"/>
          <w:color w:val="333333"/>
          <w:spacing w:val="0"/>
          <w:sz w:val="19"/>
          <w:szCs w:val="19"/>
          <w:bdr w:val="none" w:color="auto" w:sz="0" w:space="0"/>
          <w:shd w:val="clear" w:fill="FFFFFF"/>
        </w:rPr>
        <w:t>各级水行政主管部门负责对河湖管理范围和国有水利工程管理与保护范围划界确权登记工作的成果汇总、归档，国土部门发放不动产权证书，本级人民政府组织验收。</w:t>
      </w:r>
    </w:p>
    <w:p w14:paraId="23A0A0B4">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5" w:beforeAutospacing="0" w:after="105" w:afterAutospacing="0" w:line="18" w:lineRule="atLeast"/>
        <w:ind w:left="0" w:right="0" w:firstLine="420"/>
        <w:jc w:val="both"/>
        <w:rPr>
          <w:rFonts w:hint="eastAsia" w:ascii="微软雅黑" w:hAnsi="微软雅黑" w:eastAsia="微软雅黑" w:cs="微软雅黑"/>
          <w:i w:val="0"/>
          <w:iCs w:val="0"/>
          <w:caps w:val="0"/>
          <w:color w:val="333333"/>
          <w:spacing w:val="0"/>
          <w:sz w:val="19"/>
          <w:szCs w:val="19"/>
        </w:rPr>
      </w:pPr>
      <w:r>
        <w:rPr>
          <w:rFonts w:hint="eastAsia" w:ascii="微软雅黑" w:hAnsi="微软雅黑" w:eastAsia="微软雅黑" w:cs="微软雅黑"/>
          <w:i w:val="0"/>
          <w:iCs w:val="0"/>
          <w:caps w:val="0"/>
          <w:color w:val="333333"/>
          <w:spacing w:val="0"/>
          <w:sz w:val="19"/>
          <w:szCs w:val="19"/>
          <w:bdr w:val="none" w:color="auto" w:sz="0" w:space="0"/>
          <w:shd w:val="clear" w:fill="FFFFFF"/>
        </w:rPr>
        <w:t>河湖管理范围和国有水利工程管理与保护范围划界确权登记工作基本结束后，依据划界确权登记工作成果，开展资料汇编、成果发布等工作。</w:t>
      </w:r>
    </w:p>
    <w:p w14:paraId="246B285D">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5" w:beforeAutospacing="0" w:after="105" w:afterAutospacing="0" w:line="18" w:lineRule="atLeast"/>
        <w:ind w:left="0" w:right="0" w:firstLine="420"/>
        <w:jc w:val="both"/>
        <w:rPr>
          <w:rFonts w:hint="eastAsia" w:ascii="微软雅黑" w:hAnsi="微软雅黑" w:eastAsia="微软雅黑" w:cs="微软雅黑"/>
          <w:i w:val="0"/>
          <w:iCs w:val="0"/>
          <w:caps w:val="0"/>
          <w:color w:val="333333"/>
          <w:spacing w:val="0"/>
          <w:sz w:val="19"/>
          <w:szCs w:val="19"/>
        </w:rPr>
      </w:pPr>
    </w:p>
    <w:p w14:paraId="056C7EE1">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5" w:beforeAutospacing="0" w:after="105" w:afterAutospacing="0" w:line="18" w:lineRule="atLeast"/>
        <w:ind w:left="0" w:right="0" w:firstLine="420"/>
        <w:jc w:val="both"/>
        <w:rPr>
          <w:rFonts w:hint="eastAsia" w:ascii="微软雅黑" w:hAnsi="微软雅黑" w:eastAsia="微软雅黑" w:cs="微软雅黑"/>
          <w:i w:val="0"/>
          <w:iCs w:val="0"/>
          <w:caps w:val="0"/>
          <w:color w:val="333333"/>
          <w:spacing w:val="0"/>
          <w:sz w:val="19"/>
          <w:szCs w:val="19"/>
        </w:rPr>
      </w:pPr>
      <w:r>
        <w:rPr>
          <w:rStyle w:val="6"/>
          <w:rFonts w:hint="eastAsia" w:ascii="微软雅黑" w:hAnsi="微软雅黑" w:eastAsia="微软雅黑" w:cs="微软雅黑"/>
          <w:b/>
          <w:bCs/>
          <w:i w:val="0"/>
          <w:iCs w:val="0"/>
          <w:caps w:val="0"/>
          <w:color w:val="333333"/>
          <w:spacing w:val="0"/>
          <w:sz w:val="19"/>
          <w:szCs w:val="19"/>
          <w:bdr w:val="none" w:color="auto" w:sz="0" w:space="0"/>
          <w:shd w:val="clear" w:fill="FFFFFF"/>
        </w:rPr>
        <w:t>（四）成果管理。</w:t>
      </w:r>
    </w:p>
    <w:p w14:paraId="4D152472">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5" w:beforeAutospacing="0" w:after="105" w:afterAutospacing="0" w:line="18" w:lineRule="atLeast"/>
        <w:ind w:left="0" w:right="0" w:firstLine="420"/>
        <w:jc w:val="both"/>
        <w:rPr>
          <w:rFonts w:hint="eastAsia" w:ascii="微软雅黑" w:hAnsi="微软雅黑" w:eastAsia="微软雅黑" w:cs="微软雅黑"/>
          <w:i w:val="0"/>
          <w:iCs w:val="0"/>
          <w:caps w:val="0"/>
          <w:color w:val="333333"/>
          <w:spacing w:val="0"/>
          <w:sz w:val="19"/>
          <w:szCs w:val="19"/>
        </w:rPr>
      </w:pPr>
      <w:r>
        <w:rPr>
          <w:rFonts w:hint="eastAsia" w:ascii="微软雅黑" w:hAnsi="微软雅黑" w:eastAsia="微软雅黑" w:cs="微软雅黑"/>
          <w:i w:val="0"/>
          <w:iCs w:val="0"/>
          <w:caps w:val="0"/>
          <w:color w:val="333333"/>
          <w:spacing w:val="0"/>
          <w:sz w:val="19"/>
          <w:szCs w:val="19"/>
          <w:bdr w:val="none" w:color="auto" w:sz="0" w:space="0"/>
          <w:shd w:val="clear" w:fill="FFFFFF"/>
        </w:rPr>
        <w:t>各地各单位应明确图纸、界桩、土地使用证等划界、确权成果的管理方式。</w:t>
      </w:r>
    </w:p>
    <w:p w14:paraId="7CF398AB">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5" w:beforeAutospacing="0" w:after="105" w:afterAutospacing="0" w:line="18" w:lineRule="atLeast"/>
        <w:ind w:left="0" w:right="0" w:firstLine="420"/>
        <w:jc w:val="both"/>
        <w:rPr>
          <w:rFonts w:hint="eastAsia" w:ascii="微软雅黑" w:hAnsi="微软雅黑" w:eastAsia="微软雅黑" w:cs="微软雅黑"/>
          <w:i w:val="0"/>
          <w:iCs w:val="0"/>
          <w:caps w:val="0"/>
          <w:color w:val="333333"/>
          <w:spacing w:val="0"/>
          <w:sz w:val="19"/>
          <w:szCs w:val="19"/>
        </w:rPr>
      </w:pPr>
    </w:p>
    <w:p w14:paraId="5AC64B5D">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5" w:beforeAutospacing="0" w:after="105" w:afterAutospacing="0" w:line="18" w:lineRule="atLeast"/>
        <w:ind w:left="0" w:right="0" w:firstLine="420"/>
        <w:jc w:val="both"/>
        <w:rPr>
          <w:rFonts w:hint="eastAsia" w:ascii="微软雅黑" w:hAnsi="微软雅黑" w:eastAsia="微软雅黑" w:cs="微软雅黑"/>
          <w:i w:val="0"/>
          <w:iCs w:val="0"/>
          <w:caps w:val="0"/>
          <w:color w:val="333333"/>
          <w:spacing w:val="0"/>
          <w:sz w:val="19"/>
          <w:szCs w:val="19"/>
        </w:rPr>
      </w:pPr>
      <w:r>
        <w:rPr>
          <w:rStyle w:val="6"/>
          <w:rFonts w:hint="eastAsia" w:ascii="微软雅黑" w:hAnsi="微软雅黑" w:eastAsia="微软雅黑" w:cs="微软雅黑"/>
          <w:b/>
          <w:bCs/>
          <w:i w:val="0"/>
          <w:iCs w:val="0"/>
          <w:caps w:val="0"/>
          <w:color w:val="333333"/>
          <w:spacing w:val="0"/>
          <w:sz w:val="19"/>
          <w:szCs w:val="19"/>
          <w:bdr w:val="none" w:color="auto" w:sz="0" w:space="0"/>
          <w:shd w:val="clear" w:fill="FFFFFF"/>
        </w:rPr>
        <w:t>七、经费测算</w:t>
      </w:r>
    </w:p>
    <w:p w14:paraId="2829A19A">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5" w:beforeAutospacing="0" w:after="105" w:afterAutospacing="0" w:line="18" w:lineRule="atLeast"/>
        <w:ind w:left="0" w:right="0" w:firstLine="420"/>
        <w:jc w:val="both"/>
        <w:rPr>
          <w:rFonts w:hint="eastAsia" w:ascii="微软雅黑" w:hAnsi="微软雅黑" w:eastAsia="微软雅黑" w:cs="微软雅黑"/>
          <w:i w:val="0"/>
          <w:iCs w:val="0"/>
          <w:caps w:val="0"/>
          <w:color w:val="333333"/>
          <w:spacing w:val="0"/>
          <w:sz w:val="19"/>
          <w:szCs w:val="19"/>
        </w:rPr>
      </w:pPr>
      <w:r>
        <w:rPr>
          <w:rStyle w:val="6"/>
          <w:rFonts w:hint="eastAsia" w:ascii="微软雅黑" w:hAnsi="微软雅黑" w:eastAsia="微软雅黑" w:cs="微软雅黑"/>
          <w:b/>
          <w:bCs/>
          <w:i w:val="0"/>
          <w:iCs w:val="0"/>
          <w:caps w:val="0"/>
          <w:color w:val="333333"/>
          <w:spacing w:val="0"/>
          <w:sz w:val="19"/>
          <w:szCs w:val="19"/>
          <w:bdr w:val="none" w:color="auto" w:sz="0" w:space="0"/>
          <w:shd w:val="clear" w:fill="FFFFFF"/>
        </w:rPr>
        <w:t>（一）经费估算依据。</w:t>
      </w:r>
    </w:p>
    <w:p w14:paraId="44E4B8DD">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5" w:beforeAutospacing="0" w:after="105" w:afterAutospacing="0" w:line="18" w:lineRule="atLeast"/>
        <w:ind w:left="0" w:right="0" w:firstLine="420"/>
        <w:jc w:val="both"/>
        <w:rPr>
          <w:rFonts w:hint="eastAsia" w:ascii="微软雅黑" w:hAnsi="微软雅黑" w:eastAsia="微软雅黑" w:cs="微软雅黑"/>
          <w:i w:val="0"/>
          <w:iCs w:val="0"/>
          <w:caps w:val="0"/>
          <w:color w:val="333333"/>
          <w:spacing w:val="0"/>
          <w:sz w:val="19"/>
          <w:szCs w:val="19"/>
        </w:rPr>
      </w:pPr>
      <w:r>
        <w:rPr>
          <w:rStyle w:val="6"/>
          <w:rFonts w:hint="eastAsia" w:ascii="微软雅黑" w:hAnsi="微软雅黑" w:eastAsia="微软雅黑" w:cs="微软雅黑"/>
          <w:b/>
          <w:bCs/>
          <w:i w:val="0"/>
          <w:iCs w:val="0"/>
          <w:caps w:val="0"/>
          <w:color w:val="333333"/>
          <w:spacing w:val="0"/>
          <w:sz w:val="19"/>
          <w:szCs w:val="19"/>
          <w:bdr w:val="none" w:color="auto" w:sz="0" w:space="0"/>
          <w:shd w:val="clear" w:fill="FFFFFF"/>
        </w:rPr>
        <w:t>1. 征地补偿费、安置补偿费。</w:t>
      </w:r>
    </w:p>
    <w:p w14:paraId="29DA840C">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5" w:beforeAutospacing="0" w:after="105" w:afterAutospacing="0" w:line="18" w:lineRule="atLeast"/>
        <w:ind w:left="0" w:right="0" w:firstLine="420"/>
        <w:jc w:val="both"/>
        <w:rPr>
          <w:rFonts w:hint="eastAsia" w:ascii="微软雅黑" w:hAnsi="微软雅黑" w:eastAsia="微软雅黑" w:cs="微软雅黑"/>
          <w:i w:val="0"/>
          <w:iCs w:val="0"/>
          <w:caps w:val="0"/>
          <w:color w:val="333333"/>
          <w:spacing w:val="0"/>
          <w:sz w:val="19"/>
          <w:szCs w:val="19"/>
        </w:rPr>
      </w:pPr>
      <w:r>
        <w:rPr>
          <w:rFonts w:hint="eastAsia" w:ascii="微软雅黑" w:hAnsi="微软雅黑" w:eastAsia="微软雅黑" w:cs="微软雅黑"/>
          <w:i w:val="0"/>
          <w:iCs w:val="0"/>
          <w:caps w:val="0"/>
          <w:color w:val="333333"/>
          <w:spacing w:val="0"/>
          <w:sz w:val="19"/>
          <w:szCs w:val="19"/>
          <w:bdr w:val="none" w:color="auto" w:sz="0" w:space="0"/>
          <w:shd w:val="clear" w:fill="FFFFFF"/>
        </w:rPr>
        <w:t>《中华人民共和国土地管理法》第四十七条的规定，征用耕地的补偿费包括土地补偿费、安置补助费以及地上附着物和青苗的补偿费。</w:t>
      </w:r>
    </w:p>
    <w:p w14:paraId="524B74BD">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5" w:beforeAutospacing="0" w:after="105" w:afterAutospacing="0" w:line="18" w:lineRule="atLeast"/>
        <w:ind w:left="0" w:right="0" w:firstLine="420"/>
        <w:jc w:val="both"/>
        <w:rPr>
          <w:rFonts w:hint="eastAsia" w:ascii="微软雅黑" w:hAnsi="微软雅黑" w:eastAsia="微软雅黑" w:cs="微软雅黑"/>
          <w:i w:val="0"/>
          <w:iCs w:val="0"/>
          <w:caps w:val="0"/>
          <w:color w:val="333333"/>
          <w:spacing w:val="0"/>
          <w:sz w:val="19"/>
          <w:szCs w:val="19"/>
        </w:rPr>
      </w:pPr>
      <w:r>
        <w:rPr>
          <w:rFonts w:hint="eastAsia" w:ascii="微软雅黑" w:hAnsi="微软雅黑" w:eastAsia="微软雅黑" w:cs="微软雅黑"/>
          <w:i w:val="0"/>
          <w:iCs w:val="0"/>
          <w:caps w:val="0"/>
          <w:color w:val="333333"/>
          <w:spacing w:val="0"/>
          <w:sz w:val="19"/>
          <w:szCs w:val="19"/>
          <w:bdr w:val="none" w:color="auto" w:sz="0" w:space="0"/>
          <w:shd w:val="clear" w:fill="FFFFFF"/>
        </w:rPr>
        <w:t>安徽省人民政府2015年2月28日印发的《关于调整安徽省征地补偿标准的通知》（皖政〔2015〕24号），公布了《安徽省征地区片综合地价标准》和《安徽省征地统一年产值及补偿标准》。</w:t>
      </w:r>
    </w:p>
    <w:p w14:paraId="7DB188C2">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5" w:beforeAutospacing="0" w:after="105" w:afterAutospacing="0" w:line="18" w:lineRule="atLeast"/>
        <w:ind w:left="0" w:right="0" w:firstLine="420"/>
        <w:jc w:val="both"/>
        <w:rPr>
          <w:rFonts w:hint="eastAsia" w:ascii="微软雅黑" w:hAnsi="微软雅黑" w:eastAsia="微软雅黑" w:cs="微软雅黑"/>
          <w:i w:val="0"/>
          <w:iCs w:val="0"/>
          <w:caps w:val="0"/>
          <w:color w:val="333333"/>
          <w:spacing w:val="0"/>
          <w:sz w:val="19"/>
          <w:szCs w:val="19"/>
        </w:rPr>
      </w:pPr>
      <w:r>
        <w:rPr>
          <w:rFonts w:hint="eastAsia" w:ascii="微软雅黑" w:hAnsi="微软雅黑" w:eastAsia="微软雅黑" w:cs="微软雅黑"/>
          <w:i w:val="0"/>
          <w:iCs w:val="0"/>
          <w:caps w:val="0"/>
          <w:color w:val="333333"/>
          <w:spacing w:val="0"/>
          <w:sz w:val="19"/>
          <w:szCs w:val="19"/>
          <w:bdr w:val="none" w:color="auto" w:sz="0" w:space="0"/>
          <w:shd w:val="clear" w:fill="FFFFFF"/>
        </w:rPr>
        <w:t>地方关于征地补偿费、安置补偿费的规定等。</w:t>
      </w:r>
    </w:p>
    <w:p w14:paraId="5FE65EAF">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5" w:beforeAutospacing="0" w:after="105" w:afterAutospacing="0" w:line="18" w:lineRule="atLeast"/>
        <w:ind w:left="0" w:right="0" w:firstLine="420"/>
        <w:jc w:val="both"/>
        <w:rPr>
          <w:rFonts w:hint="eastAsia" w:ascii="微软雅黑" w:hAnsi="微软雅黑" w:eastAsia="微软雅黑" w:cs="微软雅黑"/>
          <w:i w:val="0"/>
          <w:iCs w:val="0"/>
          <w:caps w:val="0"/>
          <w:color w:val="333333"/>
          <w:spacing w:val="0"/>
          <w:sz w:val="19"/>
          <w:szCs w:val="19"/>
        </w:rPr>
      </w:pPr>
      <w:r>
        <w:rPr>
          <w:rStyle w:val="6"/>
          <w:rFonts w:hint="eastAsia" w:ascii="微软雅黑" w:hAnsi="微软雅黑" w:eastAsia="微软雅黑" w:cs="微软雅黑"/>
          <w:b/>
          <w:bCs/>
          <w:i w:val="0"/>
          <w:iCs w:val="0"/>
          <w:caps w:val="0"/>
          <w:color w:val="333333"/>
          <w:spacing w:val="0"/>
          <w:sz w:val="19"/>
          <w:szCs w:val="19"/>
          <w:bdr w:val="none" w:color="auto" w:sz="0" w:space="0"/>
          <w:shd w:val="clear" w:fill="FFFFFF"/>
        </w:rPr>
        <w:t>2. 耕地开垦费、耕地占用税。</w:t>
      </w:r>
    </w:p>
    <w:p w14:paraId="222F3375">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5" w:beforeAutospacing="0" w:after="105" w:afterAutospacing="0" w:line="18" w:lineRule="atLeast"/>
        <w:ind w:left="0" w:right="0" w:firstLine="420"/>
        <w:jc w:val="both"/>
        <w:rPr>
          <w:rFonts w:hint="eastAsia" w:ascii="微软雅黑" w:hAnsi="微软雅黑" w:eastAsia="微软雅黑" w:cs="微软雅黑"/>
          <w:i w:val="0"/>
          <w:iCs w:val="0"/>
          <w:caps w:val="0"/>
          <w:color w:val="333333"/>
          <w:spacing w:val="0"/>
          <w:sz w:val="19"/>
          <w:szCs w:val="19"/>
        </w:rPr>
      </w:pPr>
      <w:r>
        <w:rPr>
          <w:rFonts w:hint="eastAsia" w:ascii="微软雅黑" w:hAnsi="微软雅黑" w:eastAsia="微软雅黑" w:cs="微软雅黑"/>
          <w:i w:val="0"/>
          <w:iCs w:val="0"/>
          <w:caps w:val="0"/>
          <w:color w:val="333333"/>
          <w:spacing w:val="0"/>
          <w:sz w:val="19"/>
          <w:szCs w:val="19"/>
          <w:bdr w:val="none" w:color="auto" w:sz="0" w:space="0"/>
          <w:shd w:val="clear" w:fill="FFFFFF"/>
        </w:rPr>
        <w:t>按照《中华人民共和国耕地占用税暂行条例实施细则》（财政部、国税总局令第49号，2008年2月26日），以及地方有关规定测算。</w:t>
      </w:r>
    </w:p>
    <w:p w14:paraId="462E4168">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5" w:beforeAutospacing="0" w:after="105" w:afterAutospacing="0" w:line="18" w:lineRule="atLeast"/>
        <w:ind w:left="0" w:right="0" w:firstLine="420"/>
        <w:jc w:val="both"/>
        <w:rPr>
          <w:rFonts w:hint="eastAsia" w:ascii="微软雅黑" w:hAnsi="微软雅黑" w:eastAsia="微软雅黑" w:cs="微软雅黑"/>
          <w:i w:val="0"/>
          <w:iCs w:val="0"/>
          <w:caps w:val="0"/>
          <w:color w:val="333333"/>
          <w:spacing w:val="0"/>
          <w:sz w:val="19"/>
          <w:szCs w:val="19"/>
        </w:rPr>
      </w:pPr>
      <w:r>
        <w:rPr>
          <w:rStyle w:val="6"/>
          <w:rFonts w:hint="eastAsia" w:ascii="微软雅黑" w:hAnsi="微软雅黑" w:eastAsia="微软雅黑" w:cs="微软雅黑"/>
          <w:b/>
          <w:bCs/>
          <w:i w:val="0"/>
          <w:iCs w:val="0"/>
          <w:caps w:val="0"/>
          <w:color w:val="333333"/>
          <w:spacing w:val="0"/>
          <w:sz w:val="19"/>
          <w:szCs w:val="19"/>
          <w:bdr w:val="none" w:color="auto" w:sz="0" w:space="0"/>
          <w:shd w:val="clear" w:fill="FFFFFF"/>
        </w:rPr>
        <w:t>3. 地籍测绘费、不动产登记工本费。</w:t>
      </w:r>
    </w:p>
    <w:p w14:paraId="60EBE089">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5" w:beforeAutospacing="0" w:after="105" w:afterAutospacing="0" w:line="18" w:lineRule="atLeast"/>
        <w:ind w:left="0" w:right="0" w:firstLine="420"/>
        <w:jc w:val="both"/>
        <w:rPr>
          <w:rFonts w:hint="eastAsia" w:ascii="微软雅黑" w:hAnsi="微软雅黑" w:eastAsia="微软雅黑" w:cs="微软雅黑"/>
          <w:i w:val="0"/>
          <w:iCs w:val="0"/>
          <w:caps w:val="0"/>
          <w:color w:val="333333"/>
          <w:spacing w:val="0"/>
          <w:sz w:val="19"/>
          <w:szCs w:val="19"/>
        </w:rPr>
      </w:pPr>
      <w:r>
        <w:rPr>
          <w:rFonts w:hint="eastAsia" w:ascii="微软雅黑" w:hAnsi="微软雅黑" w:eastAsia="微软雅黑" w:cs="微软雅黑"/>
          <w:i w:val="0"/>
          <w:iCs w:val="0"/>
          <w:caps w:val="0"/>
          <w:color w:val="333333"/>
          <w:spacing w:val="0"/>
          <w:sz w:val="19"/>
          <w:szCs w:val="19"/>
          <w:bdr w:val="none" w:color="auto" w:sz="0" w:space="0"/>
          <w:shd w:val="clear" w:fill="FFFFFF"/>
        </w:rPr>
        <w:t>按照《财政部、国家测绘局关于印发测绘生产成本费用定额及有关细则的通知》（财建〔2009〕17号）、《关于不动产登记收费标准等有关问题的通知》（发改价格规〔2016〕2559号），以及地方有关规定测算。</w:t>
      </w:r>
    </w:p>
    <w:p w14:paraId="21090230">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5" w:beforeAutospacing="0" w:after="105" w:afterAutospacing="0" w:line="18" w:lineRule="atLeast"/>
        <w:ind w:left="0" w:right="0" w:firstLine="420"/>
        <w:jc w:val="both"/>
        <w:rPr>
          <w:rFonts w:hint="eastAsia" w:ascii="微软雅黑" w:hAnsi="微软雅黑" w:eastAsia="微软雅黑" w:cs="微软雅黑"/>
          <w:i w:val="0"/>
          <w:iCs w:val="0"/>
          <w:caps w:val="0"/>
          <w:color w:val="333333"/>
          <w:spacing w:val="0"/>
          <w:sz w:val="19"/>
          <w:szCs w:val="19"/>
        </w:rPr>
      </w:pPr>
      <w:r>
        <w:rPr>
          <w:rStyle w:val="6"/>
          <w:rFonts w:hint="eastAsia" w:ascii="微软雅黑" w:hAnsi="微软雅黑" w:eastAsia="微软雅黑" w:cs="微软雅黑"/>
          <w:b/>
          <w:bCs/>
          <w:i w:val="0"/>
          <w:iCs w:val="0"/>
          <w:caps w:val="0"/>
          <w:color w:val="333333"/>
          <w:spacing w:val="0"/>
          <w:sz w:val="19"/>
          <w:szCs w:val="19"/>
          <w:bdr w:val="none" w:color="auto" w:sz="0" w:space="0"/>
          <w:shd w:val="clear" w:fill="FFFFFF"/>
        </w:rPr>
        <w:t>4. 其他税费。</w:t>
      </w:r>
    </w:p>
    <w:p w14:paraId="3792C830">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5" w:beforeAutospacing="0" w:after="105" w:afterAutospacing="0" w:line="18" w:lineRule="atLeast"/>
        <w:ind w:left="0" w:right="0" w:firstLine="420"/>
        <w:jc w:val="both"/>
        <w:rPr>
          <w:rFonts w:hint="eastAsia" w:ascii="微软雅黑" w:hAnsi="微软雅黑" w:eastAsia="微软雅黑" w:cs="微软雅黑"/>
          <w:i w:val="0"/>
          <w:iCs w:val="0"/>
          <w:caps w:val="0"/>
          <w:color w:val="333333"/>
          <w:spacing w:val="0"/>
          <w:sz w:val="19"/>
          <w:szCs w:val="19"/>
        </w:rPr>
      </w:pPr>
      <w:r>
        <w:rPr>
          <w:rFonts w:hint="eastAsia" w:ascii="微软雅黑" w:hAnsi="微软雅黑" w:eastAsia="微软雅黑" w:cs="微软雅黑"/>
          <w:i w:val="0"/>
          <w:iCs w:val="0"/>
          <w:caps w:val="0"/>
          <w:color w:val="333333"/>
          <w:spacing w:val="0"/>
          <w:sz w:val="19"/>
          <w:szCs w:val="19"/>
          <w:bdr w:val="none" w:color="auto" w:sz="0" w:space="0"/>
          <w:shd w:val="clear" w:fill="FFFFFF"/>
        </w:rPr>
        <w:t>《中华人民共和国契税暂行条例细则》（财法字〔1997〕52号），其它有关法律法规、重要文件及地方相关规定。</w:t>
      </w:r>
    </w:p>
    <w:p w14:paraId="396F6051">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5" w:beforeAutospacing="0" w:after="105" w:afterAutospacing="0" w:line="18" w:lineRule="atLeast"/>
        <w:ind w:left="0" w:right="0" w:firstLine="420"/>
        <w:jc w:val="both"/>
        <w:rPr>
          <w:rFonts w:hint="eastAsia" w:ascii="微软雅黑" w:hAnsi="微软雅黑" w:eastAsia="微软雅黑" w:cs="微软雅黑"/>
          <w:i w:val="0"/>
          <w:iCs w:val="0"/>
          <w:caps w:val="0"/>
          <w:color w:val="333333"/>
          <w:spacing w:val="0"/>
          <w:sz w:val="19"/>
          <w:szCs w:val="19"/>
        </w:rPr>
      </w:pPr>
      <w:r>
        <w:rPr>
          <w:rStyle w:val="6"/>
          <w:rFonts w:hint="eastAsia" w:ascii="微软雅黑" w:hAnsi="微软雅黑" w:eastAsia="微软雅黑" w:cs="微软雅黑"/>
          <w:b/>
          <w:bCs/>
          <w:i w:val="0"/>
          <w:iCs w:val="0"/>
          <w:caps w:val="0"/>
          <w:color w:val="333333"/>
          <w:spacing w:val="0"/>
          <w:sz w:val="19"/>
          <w:szCs w:val="19"/>
          <w:bdr w:val="none" w:color="auto" w:sz="0" w:space="0"/>
          <w:shd w:val="clear" w:fill="FFFFFF"/>
        </w:rPr>
        <w:t>5. 规程规范、标准规定的费用。</w:t>
      </w:r>
    </w:p>
    <w:p w14:paraId="26110941">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5" w:beforeAutospacing="0" w:after="105" w:afterAutospacing="0" w:line="18" w:lineRule="atLeast"/>
        <w:ind w:left="0" w:right="0" w:firstLine="420"/>
        <w:jc w:val="both"/>
        <w:rPr>
          <w:rFonts w:hint="eastAsia" w:ascii="微软雅黑" w:hAnsi="微软雅黑" w:eastAsia="微软雅黑" w:cs="微软雅黑"/>
          <w:i w:val="0"/>
          <w:iCs w:val="0"/>
          <w:caps w:val="0"/>
          <w:color w:val="333333"/>
          <w:spacing w:val="0"/>
          <w:sz w:val="19"/>
          <w:szCs w:val="19"/>
        </w:rPr>
      </w:pPr>
      <w:r>
        <w:rPr>
          <w:rFonts w:hint="eastAsia" w:ascii="微软雅黑" w:hAnsi="微软雅黑" w:eastAsia="微软雅黑" w:cs="微软雅黑"/>
          <w:i w:val="0"/>
          <w:iCs w:val="0"/>
          <w:caps w:val="0"/>
          <w:color w:val="333333"/>
          <w:spacing w:val="0"/>
          <w:sz w:val="19"/>
          <w:szCs w:val="19"/>
          <w:bdr w:val="none" w:color="auto" w:sz="0" w:space="0"/>
          <w:shd w:val="clear" w:fill="FFFFFF"/>
        </w:rPr>
        <w:t>《水利水电工程建设征地移民安置规划设计规范》（SL290—2009），其他有关规程规范、技术标准规定的费用。</w:t>
      </w:r>
    </w:p>
    <w:p w14:paraId="4EEB7B70">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5" w:beforeAutospacing="0" w:after="105" w:afterAutospacing="0" w:line="18" w:lineRule="atLeast"/>
        <w:ind w:left="0" w:right="0" w:firstLine="420"/>
        <w:jc w:val="both"/>
        <w:rPr>
          <w:rFonts w:hint="eastAsia" w:ascii="微软雅黑" w:hAnsi="微软雅黑" w:eastAsia="微软雅黑" w:cs="微软雅黑"/>
          <w:i w:val="0"/>
          <w:iCs w:val="0"/>
          <w:caps w:val="0"/>
          <w:color w:val="333333"/>
          <w:spacing w:val="0"/>
          <w:sz w:val="19"/>
          <w:szCs w:val="19"/>
        </w:rPr>
      </w:pPr>
    </w:p>
    <w:p w14:paraId="24460C60">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5" w:beforeAutospacing="0" w:after="105" w:afterAutospacing="0" w:line="18" w:lineRule="atLeast"/>
        <w:ind w:left="0" w:right="0" w:firstLine="420"/>
        <w:jc w:val="both"/>
        <w:rPr>
          <w:rFonts w:hint="eastAsia" w:ascii="微软雅黑" w:hAnsi="微软雅黑" w:eastAsia="微软雅黑" w:cs="微软雅黑"/>
          <w:i w:val="0"/>
          <w:iCs w:val="0"/>
          <w:caps w:val="0"/>
          <w:color w:val="333333"/>
          <w:spacing w:val="0"/>
          <w:sz w:val="19"/>
          <w:szCs w:val="19"/>
        </w:rPr>
      </w:pPr>
      <w:r>
        <w:rPr>
          <w:rStyle w:val="6"/>
          <w:rFonts w:hint="eastAsia" w:ascii="微软雅黑" w:hAnsi="微软雅黑" w:eastAsia="微软雅黑" w:cs="微软雅黑"/>
          <w:b/>
          <w:bCs/>
          <w:i w:val="0"/>
          <w:iCs w:val="0"/>
          <w:caps w:val="0"/>
          <w:color w:val="333333"/>
          <w:spacing w:val="0"/>
          <w:sz w:val="19"/>
          <w:szCs w:val="19"/>
          <w:bdr w:val="none" w:color="auto" w:sz="0" w:space="0"/>
          <w:shd w:val="clear" w:fill="FFFFFF"/>
        </w:rPr>
        <w:t>（二）划界确权登记费用构成。</w:t>
      </w:r>
    </w:p>
    <w:p w14:paraId="78DE1374">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5" w:beforeAutospacing="0" w:after="105" w:afterAutospacing="0" w:line="18" w:lineRule="atLeast"/>
        <w:ind w:left="0" w:right="0" w:firstLine="420"/>
        <w:jc w:val="both"/>
        <w:rPr>
          <w:rFonts w:hint="eastAsia" w:ascii="微软雅黑" w:hAnsi="微软雅黑" w:eastAsia="微软雅黑" w:cs="微软雅黑"/>
          <w:i w:val="0"/>
          <w:iCs w:val="0"/>
          <w:caps w:val="0"/>
          <w:color w:val="333333"/>
          <w:spacing w:val="0"/>
          <w:sz w:val="19"/>
          <w:szCs w:val="19"/>
        </w:rPr>
      </w:pPr>
      <w:r>
        <w:rPr>
          <w:rStyle w:val="6"/>
          <w:rFonts w:hint="eastAsia" w:ascii="微软雅黑" w:hAnsi="微软雅黑" w:eastAsia="微软雅黑" w:cs="微软雅黑"/>
          <w:b/>
          <w:bCs/>
          <w:i w:val="0"/>
          <w:iCs w:val="0"/>
          <w:caps w:val="0"/>
          <w:color w:val="333333"/>
          <w:spacing w:val="0"/>
          <w:sz w:val="19"/>
          <w:szCs w:val="19"/>
          <w:bdr w:val="none" w:color="auto" w:sz="0" w:space="0"/>
          <w:shd w:val="clear" w:fill="FFFFFF"/>
        </w:rPr>
        <w:t>1. 划界经费。</w:t>
      </w:r>
    </w:p>
    <w:p w14:paraId="09D249DC">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5" w:beforeAutospacing="0" w:after="105" w:afterAutospacing="0" w:line="18" w:lineRule="atLeast"/>
        <w:ind w:left="0" w:right="0" w:firstLine="420"/>
        <w:jc w:val="both"/>
        <w:rPr>
          <w:rFonts w:hint="eastAsia" w:ascii="微软雅黑" w:hAnsi="微软雅黑" w:eastAsia="微软雅黑" w:cs="微软雅黑"/>
          <w:i w:val="0"/>
          <w:iCs w:val="0"/>
          <w:caps w:val="0"/>
          <w:color w:val="333333"/>
          <w:spacing w:val="0"/>
          <w:sz w:val="19"/>
          <w:szCs w:val="19"/>
        </w:rPr>
      </w:pPr>
      <w:r>
        <w:rPr>
          <w:rFonts w:hint="eastAsia" w:ascii="微软雅黑" w:hAnsi="微软雅黑" w:eastAsia="微软雅黑" w:cs="微软雅黑"/>
          <w:i w:val="0"/>
          <w:iCs w:val="0"/>
          <w:caps w:val="0"/>
          <w:color w:val="333333"/>
          <w:spacing w:val="0"/>
          <w:sz w:val="19"/>
          <w:szCs w:val="19"/>
          <w:bdr w:val="none" w:color="auto" w:sz="0" w:space="0"/>
          <w:shd w:val="clear" w:fill="FFFFFF"/>
        </w:rPr>
        <w:t>划界经费包括地籍测绘费、界桩设置费、宣传标志牌设置费和其他费用。</w:t>
      </w:r>
    </w:p>
    <w:p w14:paraId="135EA2B7">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5" w:beforeAutospacing="0" w:after="105" w:afterAutospacing="0" w:line="18" w:lineRule="atLeast"/>
        <w:ind w:left="0" w:right="0" w:firstLine="420"/>
        <w:jc w:val="both"/>
        <w:rPr>
          <w:rFonts w:hint="eastAsia" w:ascii="微软雅黑" w:hAnsi="微软雅黑" w:eastAsia="微软雅黑" w:cs="微软雅黑"/>
          <w:i w:val="0"/>
          <w:iCs w:val="0"/>
          <w:caps w:val="0"/>
          <w:color w:val="333333"/>
          <w:spacing w:val="0"/>
          <w:sz w:val="19"/>
          <w:szCs w:val="19"/>
        </w:rPr>
      </w:pPr>
      <w:r>
        <w:rPr>
          <w:rFonts w:hint="eastAsia" w:ascii="微软雅黑" w:hAnsi="微软雅黑" w:eastAsia="微软雅黑" w:cs="微软雅黑"/>
          <w:i w:val="0"/>
          <w:iCs w:val="0"/>
          <w:caps w:val="0"/>
          <w:color w:val="333333"/>
          <w:spacing w:val="0"/>
          <w:sz w:val="19"/>
          <w:szCs w:val="19"/>
          <w:bdr w:val="none" w:color="auto" w:sz="0" w:space="0"/>
          <w:shd w:val="clear" w:fill="FFFFFF"/>
        </w:rPr>
        <w:t>地籍测绘费作为划界经费组成部分，在确权经费中不得重复计取。界桩设置费主要包括制作、运输、埋设界桩等各项工作费用。宣传标志牌设置费指在工程管理和保护范围内设置部分宣传标志牌费用，内容主要为相关法律法规条文中对于河湖及水利工程管理和保护范围的有关规定。其他费用主要用于划界工作实际开展过程中可能出现但现阶段未考虑到的费用，其他费用可按上述费用之和的比例进行估列。</w:t>
      </w:r>
    </w:p>
    <w:p w14:paraId="58406B34">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5" w:beforeAutospacing="0" w:after="105" w:afterAutospacing="0" w:line="18" w:lineRule="atLeast"/>
        <w:ind w:left="0" w:right="0" w:firstLine="420"/>
        <w:jc w:val="both"/>
        <w:rPr>
          <w:rFonts w:hint="eastAsia" w:ascii="微软雅黑" w:hAnsi="微软雅黑" w:eastAsia="微软雅黑" w:cs="微软雅黑"/>
          <w:i w:val="0"/>
          <w:iCs w:val="0"/>
          <w:caps w:val="0"/>
          <w:color w:val="333333"/>
          <w:spacing w:val="0"/>
          <w:sz w:val="19"/>
          <w:szCs w:val="19"/>
        </w:rPr>
      </w:pPr>
      <w:r>
        <w:rPr>
          <w:rStyle w:val="6"/>
          <w:rFonts w:hint="eastAsia" w:ascii="微软雅黑" w:hAnsi="微软雅黑" w:eastAsia="微软雅黑" w:cs="微软雅黑"/>
          <w:b/>
          <w:bCs/>
          <w:i w:val="0"/>
          <w:iCs w:val="0"/>
          <w:caps w:val="0"/>
          <w:color w:val="333333"/>
          <w:spacing w:val="0"/>
          <w:sz w:val="19"/>
          <w:szCs w:val="19"/>
          <w:bdr w:val="none" w:color="auto" w:sz="0" w:space="0"/>
          <w:shd w:val="clear" w:fill="FFFFFF"/>
        </w:rPr>
        <w:t>2. 确权经费。</w:t>
      </w:r>
    </w:p>
    <w:p w14:paraId="757CC563">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5" w:beforeAutospacing="0" w:after="105" w:afterAutospacing="0" w:line="18" w:lineRule="atLeast"/>
        <w:ind w:left="0" w:right="0" w:firstLine="420"/>
        <w:jc w:val="both"/>
        <w:rPr>
          <w:rFonts w:hint="eastAsia" w:ascii="微软雅黑" w:hAnsi="微软雅黑" w:eastAsia="微软雅黑" w:cs="微软雅黑"/>
          <w:i w:val="0"/>
          <w:iCs w:val="0"/>
          <w:caps w:val="0"/>
          <w:color w:val="333333"/>
          <w:spacing w:val="0"/>
          <w:sz w:val="19"/>
          <w:szCs w:val="19"/>
        </w:rPr>
      </w:pPr>
      <w:r>
        <w:rPr>
          <w:rFonts w:hint="eastAsia" w:ascii="微软雅黑" w:hAnsi="微软雅黑" w:eastAsia="微软雅黑" w:cs="微软雅黑"/>
          <w:i w:val="0"/>
          <w:iCs w:val="0"/>
          <w:caps w:val="0"/>
          <w:color w:val="333333"/>
          <w:spacing w:val="0"/>
          <w:sz w:val="19"/>
          <w:szCs w:val="19"/>
          <w:bdr w:val="none" w:color="auto" w:sz="0" w:space="0"/>
          <w:shd w:val="clear" w:fill="FFFFFF"/>
        </w:rPr>
        <w:t>确权经费包括土地补偿费和安置补助费、青苗及地面附着物补偿费、其他费用（包括前期工作费、实施管理费、历史遗留问题处理费、咨询服务费）、基本预备费、耕地开垦费和耕地占用税等，根据国家和省市有关规定测算。</w:t>
      </w:r>
    </w:p>
    <w:p w14:paraId="384AE2F5">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5" w:beforeAutospacing="0" w:after="105" w:afterAutospacing="0" w:line="18" w:lineRule="atLeast"/>
        <w:ind w:left="0" w:right="0" w:firstLine="420"/>
        <w:jc w:val="both"/>
        <w:rPr>
          <w:rFonts w:hint="eastAsia" w:ascii="微软雅黑" w:hAnsi="微软雅黑" w:eastAsia="微软雅黑" w:cs="微软雅黑"/>
          <w:i w:val="0"/>
          <w:iCs w:val="0"/>
          <w:caps w:val="0"/>
          <w:color w:val="333333"/>
          <w:spacing w:val="0"/>
          <w:sz w:val="19"/>
          <w:szCs w:val="19"/>
        </w:rPr>
      </w:pPr>
    </w:p>
    <w:p w14:paraId="541CC02F">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5" w:beforeAutospacing="0" w:after="105" w:afterAutospacing="0" w:line="18" w:lineRule="atLeast"/>
        <w:ind w:left="0" w:right="0" w:firstLine="420"/>
        <w:jc w:val="both"/>
        <w:rPr>
          <w:rFonts w:hint="eastAsia" w:ascii="微软雅黑" w:hAnsi="微软雅黑" w:eastAsia="微软雅黑" w:cs="微软雅黑"/>
          <w:i w:val="0"/>
          <w:iCs w:val="0"/>
          <w:caps w:val="0"/>
          <w:color w:val="333333"/>
          <w:spacing w:val="0"/>
          <w:sz w:val="19"/>
          <w:szCs w:val="19"/>
        </w:rPr>
      </w:pPr>
      <w:r>
        <w:rPr>
          <w:rStyle w:val="6"/>
          <w:rFonts w:hint="eastAsia" w:ascii="微软雅黑" w:hAnsi="微软雅黑" w:eastAsia="微软雅黑" w:cs="微软雅黑"/>
          <w:b/>
          <w:bCs/>
          <w:i w:val="0"/>
          <w:iCs w:val="0"/>
          <w:caps w:val="0"/>
          <w:color w:val="333333"/>
          <w:spacing w:val="0"/>
          <w:sz w:val="19"/>
          <w:szCs w:val="19"/>
          <w:bdr w:val="none" w:color="auto" w:sz="0" w:space="0"/>
          <w:shd w:val="clear" w:fill="FFFFFF"/>
        </w:rPr>
        <w:t>八、责任分工</w:t>
      </w:r>
    </w:p>
    <w:p w14:paraId="0D639E9F">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5" w:beforeAutospacing="0" w:after="105" w:afterAutospacing="0" w:line="18" w:lineRule="atLeast"/>
        <w:ind w:left="0" w:right="0" w:firstLine="420"/>
        <w:jc w:val="both"/>
        <w:rPr>
          <w:rFonts w:hint="eastAsia" w:ascii="微软雅黑" w:hAnsi="微软雅黑" w:eastAsia="微软雅黑" w:cs="微软雅黑"/>
          <w:i w:val="0"/>
          <w:iCs w:val="0"/>
          <w:caps w:val="0"/>
          <w:color w:val="333333"/>
          <w:spacing w:val="0"/>
          <w:sz w:val="19"/>
          <w:szCs w:val="19"/>
        </w:rPr>
      </w:pPr>
      <w:r>
        <w:rPr>
          <w:rFonts w:hint="eastAsia" w:ascii="微软雅黑" w:hAnsi="微软雅黑" w:eastAsia="微软雅黑" w:cs="微软雅黑"/>
          <w:i w:val="0"/>
          <w:iCs w:val="0"/>
          <w:caps w:val="0"/>
          <w:color w:val="333333"/>
          <w:spacing w:val="0"/>
          <w:sz w:val="19"/>
          <w:szCs w:val="19"/>
          <w:bdr w:val="none" w:color="auto" w:sz="0" w:space="0"/>
          <w:shd w:val="clear" w:fill="FFFFFF"/>
        </w:rPr>
        <w:t>市水行政主管部门负责《淮北市河湖及水利工程管理范围和保护范围划界工作实施方案》编制工作。县区政府负责辖区范围内河湖及水利工程管理和保护范围划界确权工作；各级水行政主管部门负责水利工程划界确权工作的技术指导，提供水利工程的基础资料，组织开展水利工程的地籍测绘、界桩设置等工作；国土资源部门负责权属确认和不动产登记发证工作，涉及土地所有权和土地使用权的解释和答复工作；住建、农业、林业、渔业等部门负责涉及河湖和已征收为国有土地的水利工程用地范围内相关资产权属的解释和处理工作；财政部门负责保障河湖和水利工程划界确权登记工作经费。</w:t>
      </w:r>
    </w:p>
    <w:p w14:paraId="3F8FFCCE">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5" w:beforeAutospacing="0" w:after="105" w:afterAutospacing="0" w:line="18" w:lineRule="atLeast"/>
        <w:ind w:left="0" w:right="0" w:firstLine="420"/>
        <w:jc w:val="both"/>
        <w:rPr>
          <w:rFonts w:hint="eastAsia" w:ascii="微软雅黑" w:hAnsi="微软雅黑" w:eastAsia="微软雅黑" w:cs="微软雅黑"/>
          <w:i w:val="0"/>
          <w:iCs w:val="0"/>
          <w:caps w:val="0"/>
          <w:color w:val="333333"/>
          <w:spacing w:val="0"/>
          <w:sz w:val="19"/>
          <w:szCs w:val="19"/>
        </w:rPr>
      </w:pPr>
    </w:p>
    <w:p w14:paraId="369A26C9">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5" w:beforeAutospacing="0" w:after="105" w:afterAutospacing="0" w:line="18" w:lineRule="atLeast"/>
        <w:ind w:left="0" w:right="0" w:firstLine="420"/>
        <w:jc w:val="both"/>
        <w:rPr>
          <w:rFonts w:hint="eastAsia" w:ascii="微软雅黑" w:hAnsi="微软雅黑" w:eastAsia="微软雅黑" w:cs="微软雅黑"/>
          <w:i w:val="0"/>
          <w:iCs w:val="0"/>
          <w:caps w:val="0"/>
          <w:color w:val="333333"/>
          <w:spacing w:val="0"/>
          <w:sz w:val="19"/>
          <w:szCs w:val="19"/>
        </w:rPr>
      </w:pPr>
      <w:r>
        <w:rPr>
          <w:rStyle w:val="6"/>
          <w:rFonts w:hint="eastAsia" w:ascii="微软雅黑" w:hAnsi="微软雅黑" w:eastAsia="微软雅黑" w:cs="微软雅黑"/>
          <w:b/>
          <w:bCs/>
          <w:i w:val="0"/>
          <w:iCs w:val="0"/>
          <w:caps w:val="0"/>
          <w:color w:val="333333"/>
          <w:spacing w:val="0"/>
          <w:sz w:val="19"/>
          <w:szCs w:val="19"/>
          <w:bdr w:val="none" w:color="auto" w:sz="0" w:space="0"/>
          <w:shd w:val="clear" w:fill="FFFFFF"/>
        </w:rPr>
        <w:t>九、保障措施</w:t>
      </w:r>
    </w:p>
    <w:p w14:paraId="735B2523">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5" w:beforeAutospacing="0" w:after="105" w:afterAutospacing="0" w:line="18" w:lineRule="atLeast"/>
        <w:ind w:left="0" w:right="0" w:firstLine="420"/>
        <w:jc w:val="both"/>
        <w:rPr>
          <w:rFonts w:hint="eastAsia" w:ascii="微软雅黑" w:hAnsi="微软雅黑" w:eastAsia="微软雅黑" w:cs="微软雅黑"/>
          <w:i w:val="0"/>
          <w:iCs w:val="0"/>
          <w:caps w:val="0"/>
          <w:color w:val="333333"/>
          <w:spacing w:val="0"/>
          <w:sz w:val="19"/>
          <w:szCs w:val="19"/>
        </w:rPr>
      </w:pPr>
      <w:r>
        <w:rPr>
          <w:rStyle w:val="6"/>
          <w:rFonts w:hint="eastAsia" w:ascii="微软雅黑" w:hAnsi="微软雅黑" w:eastAsia="微软雅黑" w:cs="微软雅黑"/>
          <w:b/>
          <w:bCs/>
          <w:i w:val="0"/>
          <w:iCs w:val="0"/>
          <w:caps w:val="0"/>
          <w:color w:val="333333"/>
          <w:spacing w:val="0"/>
          <w:sz w:val="19"/>
          <w:szCs w:val="19"/>
          <w:bdr w:val="none" w:color="auto" w:sz="0" w:space="0"/>
          <w:shd w:val="clear" w:fill="FFFFFF"/>
        </w:rPr>
        <w:t>（一）加强组织领导。</w:t>
      </w:r>
      <w:r>
        <w:rPr>
          <w:rFonts w:hint="eastAsia" w:ascii="微软雅黑" w:hAnsi="微软雅黑" w:eastAsia="微软雅黑" w:cs="微软雅黑"/>
          <w:i w:val="0"/>
          <w:iCs w:val="0"/>
          <w:caps w:val="0"/>
          <w:color w:val="333333"/>
          <w:spacing w:val="0"/>
          <w:sz w:val="19"/>
          <w:szCs w:val="19"/>
          <w:bdr w:val="none" w:color="auto" w:sz="0" w:space="0"/>
          <w:shd w:val="clear" w:fill="FFFFFF"/>
        </w:rPr>
        <w:t>县区政府成立河湖及水利工程管理范围和保护范围划界工作组织领导机构，统筹推进辖区河湖及水工程划界确权工作。各地各单位要把河湖和国有水利工程管理与保护范围划界确权登记工作作为全面推行河长制重点工作来抓，加强领导，精心组织。建立进展情况定期通报制度、重大问题协调制度、激励机制和考核机制，确保按照目标时间要求完成工作任务。</w:t>
      </w:r>
    </w:p>
    <w:p w14:paraId="7658767A">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5" w:beforeAutospacing="0" w:after="105" w:afterAutospacing="0" w:line="18" w:lineRule="atLeast"/>
        <w:ind w:left="0" w:right="0" w:firstLine="420"/>
        <w:jc w:val="both"/>
        <w:rPr>
          <w:rFonts w:hint="eastAsia" w:ascii="微软雅黑" w:hAnsi="微软雅黑" w:eastAsia="微软雅黑" w:cs="微软雅黑"/>
          <w:i w:val="0"/>
          <w:iCs w:val="0"/>
          <w:caps w:val="0"/>
          <w:color w:val="333333"/>
          <w:spacing w:val="0"/>
          <w:sz w:val="19"/>
          <w:szCs w:val="19"/>
        </w:rPr>
      </w:pPr>
      <w:r>
        <w:rPr>
          <w:rStyle w:val="6"/>
          <w:rFonts w:hint="eastAsia" w:ascii="微软雅黑" w:hAnsi="微软雅黑" w:eastAsia="微软雅黑" w:cs="微软雅黑"/>
          <w:b/>
          <w:bCs/>
          <w:i w:val="0"/>
          <w:iCs w:val="0"/>
          <w:caps w:val="0"/>
          <w:color w:val="333333"/>
          <w:spacing w:val="0"/>
          <w:sz w:val="19"/>
          <w:szCs w:val="19"/>
          <w:bdr w:val="none" w:color="auto" w:sz="0" w:space="0"/>
          <w:shd w:val="clear" w:fill="FFFFFF"/>
        </w:rPr>
        <w:t>（二）强化资金保障。</w:t>
      </w:r>
      <w:r>
        <w:rPr>
          <w:rFonts w:hint="eastAsia" w:ascii="微软雅黑" w:hAnsi="微软雅黑" w:eastAsia="微软雅黑" w:cs="微软雅黑"/>
          <w:i w:val="0"/>
          <w:iCs w:val="0"/>
          <w:caps w:val="0"/>
          <w:color w:val="333333"/>
          <w:spacing w:val="0"/>
          <w:sz w:val="19"/>
          <w:szCs w:val="19"/>
          <w:bdr w:val="none" w:color="auto" w:sz="0" w:space="0"/>
          <w:shd w:val="clear" w:fill="FFFFFF"/>
        </w:rPr>
        <w:t>河湖管理范围和国有水利工程管理与保护范围划界确权登记工作所需工作经费按照地方事权划分的原则筹集。由各级水行政主管部门编制本级所需经费预算，报同级财政部门批准后执行。各地各有关单位要加强经费监管，确保专款专用，确保水利工程划界确权登记工作顺利进行。</w:t>
      </w:r>
    </w:p>
    <w:p w14:paraId="17A7FB47">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5" w:beforeAutospacing="0" w:after="105" w:afterAutospacing="0" w:line="18" w:lineRule="atLeast"/>
        <w:ind w:left="0" w:right="0" w:firstLine="420"/>
        <w:jc w:val="both"/>
        <w:rPr>
          <w:rFonts w:hint="eastAsia" w:ascii="微软雅黑" w:hAnsi="微软雅黑" w:eastAsia="微软雅黑" w:cs="微软雅黑"/>
          <w:i w:val="0"/>
          <w:iCs w:val="0"/>
          <w:caps w:val="0"/>
          <w:color w:val="333333"/>
          <w:spacing w:val="0"/>
          <w:sz w:val="19"/>
          <w:szCs w:val="19"/>
        </w:rPr>
      </w:pPr>
      <w:r>
        <w:rPr>
          <w:rStyle w:val="6"/>
          <w:rFonts w:hint="eastAsia" w:ascii="微软雅黑" w:hAnsi="微软雅黑" w:eastAsia="微软雅黑" w:cs="微软雅黑"/>
          <w:b/>
          <w:bCs/>
          <w:i w:val="0"/>
          <w:iCs w:val="0"/>
          <w:caps w:val="0"/>
          <w:color w:val="333333"/>
          <w:spacing w:val="0"/>
          <w:sz w:val="19"/>
          <w:szCs w:val="19"/>
          <w:bdr w:val="none" w:color="auto" w:sz="0" w:space="0"/>
          <w:shd w:val="clear" w:fill="FFFFFF"/>
        </w:rPr>
        <w:t>（三）建立健全制度。</w:t>
      </w:r>
      <w:r>
        <w:rPr>
          <w:rFonts w:hint="eastAsia" w:ascii="微软雅黑" w:hAnsi="微软雅黑" w:eastAsia="微软雅黑" w:cs="微软雅黑"/>
          <w:i w:val="0"/>
          <w:iCs w:val="0"/>
          <w:caps w:val="0"/>
          <w:color w:val="333333"/>
          <w:spacing w:val="0"/>
          <w:sz w:val="19"/>
          <w:szCs w:val="19"/>
          <w:bdr w:val="none" w:color="auto" w:sz="0" w:space="0"/>
          <w:shd w:val="clear" w:fill="FFFFFF"/>
        </w:rPr>
        <w:t>制定具体工作制度，建立定期沟通通报机制、重大问题协调机制、信息资源共享机制，确保水利工程确权划界工作顺利进行。</w:t>
      </w:r>
    </w:p>
    <w:p w14:paraId="0A7F9244">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5" w:beforeAutospacing="0" w:after="105" w:afterAutospacing="0" w:line="18" w:lineRule="atLeast"/>
        <w:ind w:left="0" w:right="0" w:firstLine="420"/>
        <w:jc w:val="both"/>
        <w:rPr>
          <w:rFonts w:hint="eastAsia" w:ascii="微软雅黑" w:hAnsi="微软雅黑" w:eastAsia="微软雅黑" w:cs="微软雅黑"/>
          <w:i w:val="0"/>
          <w:iCs w:val="0"/>
          <w:caps w:val="0"/>
          <w:color w:val="333333"/>
          <w:spacing w:val="0"/>
          <w:sz w:val="19"/>
          <w:szCs w:val="19"/>
        </w:rPr>
      </w:pPr>
      <w:r>
        <w:rPr>
          <w:rStyle w:val="6"/>
          <w:rFonts w:hint="eastAsia" w:ascii="微软雅黑" w:hAnsi="微软雅黑" w:eastAsia="微软雅黑" w:cs="微软雅黑"/>
          <w:b/>
          <w:bCs/>
          <w:i w:val="0"/>
          <w:iCs w:val="0"/>
          <w:caps w:val="0"/>
          <w:color w:val="333333"/>
          <w:spacing w:val="0"/>
          <w:sz w:val="19"/>
          <w:szCs w:val="19"/>
          <w:bdr w:val="none" w:color="auto" w:sz="0" w:space="0"/>
          <w:shd w:val="clear" w:fill="FFFFFF"/>
        </w:rPr>
        <w:t>（四）加强工作指导。</w:t>
      </w:r>
      <w:r>
        <w:rPr>
          <w:rFonts w:hint="eastAsia" w:ascii="微软雅黑" w:hAnsi="微软雅黑" w:eastAsia="微软雅黑" w:cs="微软雅黑"/>
          <w:i w:val="0"/>
          <w:iCs w:val="0"/>
          <w:caps w:val="0"/>
          <w:color w:val="333333"/>
          <w:spacing w:val="0"/>
          <w:sz w:val="19"/>
          <w:szCs w:val="19"/>
          <w:bdr w:val="none" w:color="auto" w:sz="0" w:space="0"/>
          <w:shd w:val="clear" w:fill="FFFFFF"/>
        </w:rPr>
        <w:t>河湖和国有水利工程管理与保护范围划界确权登记工作面广量大，任务艰巨，情况复杂，各地各单位要加强指导，切实解决好划界确权工作中出现的各类矛盾和问题，积极稳妥的推进水利工程确权划界工作。</w:t>
      </w:r>
    </w:p>
    <w:p w14:paraId="654DE28F">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5" w:beforeAutospacing="0" w:after="105" w:afterAutospacing="0" w:line="18" w:lineRule="atLeast"/>
        <w:ind w:left="0" w:right="0" w:firstLine="420"/>
        <w:jc w:val="both"/>
        <w:rPr>
          <w:rFonts w:hint="eastAsia" w:ascii="微软雅黑" w:hAnsi="微软雅黑" w:eastAsia="微软雅黑" w:cs="微软雅黑"/>
          <w:i w:val="0"/>
          <w:iCs w:val="0"/>
          <w:caps w:val="0"/>
          <w:color w:val="333333"/>
          <w:spacing w:val="0"/>
          <w:sz w:val="19"/>
          <w:szCs w:val="19"/>
        </w:rPr>
      </w:pPr>
      <w:r>
        <w:rPr>
          <w:rStyle w:val="6"/>
          <w:rFonts w:hint="eastAsia" w:ascii="微软雅黑" w:hAnsi="微软雅黑" w:eastAsia="微软雅黑" w:cs="微软雅黑"/>
          <w:b/>
          <w:bCs/>
          <w:i w:val="0"/>
          <w:iCs w:val="0"/>
          <w:caps w:val="0"/>
          <w:color w:val="333333"/>
          <w:spacing w:val="0"/>
          <w:sz w:val="19"/>
          <w:szCs w:val="19"/>
          <w:bdr w:val="none" w:color="auto" w:sz="0" w:space="0"/>
          <w:shd w:val="clear" w:fill="FFFFFF"/>
        </w:rPr>
        <w:t>（五）组织专业队伍。</w:t>
      </w:r>
      <w:r>
        <w:rPr>
          <w:rFonts w:hint="eastAsia" w:ascii="微软雅黑" w:hAnsi="微软雅黑" w:eastAsia="微软雅黑" w:cs="微软雅黑"/>
          <w:i w:val="0"/>
          <w:iCs w:val="0"/>
          <w:caps w:val="0"/>
          <w:color w:val="333333"/>
          <w:spacing w:val="0"/>
          <w:sz w:val="19"/>
          <w:szCs w:val="19"/>
          <w:bdr w:val="none" w:color="auto" w:sz="0" w:space="0"/>
          <w:shd w:val="clear" w:fill="FFFFFF"/>
        </w:rPr>
        <w:t>各地各单位要抽调熟悉政策、组织协调能力强、专业技术水平高的人员组建专门的工作队伍开展工作。同时，要加强对基层工作人员的业务技术培训，切实满足工作需求。</w:t>
      </w:r>
    </w:p>
    <w:p w14:paraId="7C47FDF8">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5" w:beforeAutospacing="0" w:after="105" w:afterAutospacing="0" w:line="18" w:lineRule="atLeast"/>
        <w:ind w:left="0" w:right="0" w:firstLine="420"/>
        <w:jc w:val="both"/>
        <w:rPr>
          <w:rFonts w:hint="eastAsia" w:ascii="微软雅黑" w:hAnsi="微软雅黑" w:eastAsia="微软雅黑" w:cs="微软雅黑"/>
          <w:i w:val="0"/>
          <w:iCs w:val="0"/>
          <w:caps w:val="0"/>
          <w:color w:val="333333"/>
          <w:spacing w:val="0"/>
          <w:sz w:val="19"/>
          <w:szCs w:val="19"/>
        </w:rPr>
      </w:pPr>
      <w:r>
        <w:rPr>
          <w:rStyle w:val="6"/>
          <w:rFonts w:hint="eastAsia" w:ascii="微软雅黑" w:hAnsi="微软雅黑" w:eastAsia="微软雅黑" w:cs="微软雅黑"/>
          <w:b/>
          <w:bCs/>
          <w:i w:val="0"/>
          <w:iCs w:val="0"/>
          <w:caps w:val="0"/>
          <w:color w:val="333333"/>
          <w:spacing w:val="0"/>
          <w:sz w:val="19"/>
          <w:szCs w:val="19"/>
          <w:bdr w:val="none" w:color="auto" w:sz="0" w:space="0"/>
          <w:shd w:val="clear" w:fill="FFFFFF"/>
        </w:rPr>
        <w:t>（六）加大宣传力度。</w:t>
      </w:r>
      <w:r>
        <w:rPr>
          <w:rFonts w:hint="eastAsia" w:ascii="微软雅黑" w:hAnsi="微软雅黑" w:eastAsia="微软雅黑" w:cs="微软雅黑"/>
          <w:i w:val="0"/>
          <w:iCs w:val="0"/>
          <w:caps w:val="0"/>
          <w:color w:val="333333"/>
          <w:spacing w:val="0"/>
          <w:sz w:val="19"/>
          <w:szCs w:val="19"/>
          <w:bdr w:val="none" w:color="auto" w:sz="0" w:space="0"/>
          <w:shd w:val="clear" w:fill="FFFFFF"/>
        </w:rPr>
        <w:t>各级各有关部门要认真学习、传达和贯彻河湖和国有水利工程管理与保护范围划界确权登记工作的有关政策及工作要求，利用电视、广播、报刊、网络等多种形式进行广泛宣传，提高全社会对水利工程确权划界重要意义及法律政策的认识，为确权划界工作创造良好的社会基础和舆论氛围。</w:t>
      </w:r>
    </w:p>
    <w:p w14:paraId="2CC20E5D">
      <w:pPr>
        <w:jc w:val="both"/>
        <w:rPr>
          <w:rFonts w:hint="eastAsia" w:ascii="仿宋" w:hAnsi="仿宋" w:eastAsia="仿宋" w:cs="仿宋"/>
          <w:sz w:val="32"/>
          <w:szCs w:val="32"/>
        </w:rPr>
      </w:pPr>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FjZDMxZjRkYzdiNmM5ZDNiMTYwMWFjYWYwMWQ1ZTEifQ=="/>
  </w:docVars>
  <w:rsids>
    <w:rsidRoot w:val="36BD796D"/>
    <w:rsid w:val="02341F05"/>
    <w:rsid w:val="033E3FE0"/>
    <w:rsid w:val="1849418A"/>
    <w:rsid w:val="25914AB5"/>
    <w:rsid w:val="286B20A2"/>
    <w:rsid w:val="36BD796D"/>
    <w:rsid w:val="37FBAB74"/>
    <w:rsid w:val="631356E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spacing w:before="0" w:beforeAutospacing="1" w:after="0" w:afterAutospacing="1"/>
      <w:jc w:val="left"/>
    </w:pPr>
    <w:rPr>
      <w:rFonts w:hint="eastAsia" w:ascii="宋体" w:hAnsi="宋体" w:eastAsia="宋体" w:cs="宋体"/>
      <w:b/>
      <w:kern w:val="44"/>
      <w:sz w:val="48"/>
      <w:szCs w:val="48"/>
      <w:lang w:val="en-US" w:eastAsia="zh-CN" w:bidi="ar"/>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3">
    <w:name w:val="Normal (Web)"/>
    <w:basedOn w:val="1"/>
    <w:qFormat/>
    <w:uiPriority w:val="0"/>
    <w:pPr>
      <w:spacing w:before="0" w:beforeAutospacing="1" w:after="0" w:afterAutospacing="1"/>
      <w:ind w:left="0" w:right="0"/>
      <w:jc w:val="left"/>
    </w:pPr>
    <w:rPr>
      <w:kern w:val="0"/>
      <w:sz w:val="24"/>
      <w:lang w:val="en-US" w:eastAsia="zh-CN" w:bidi="ar"/>
    </w:rPr>
  </w:style>
  <w:style w:type="character" w:styleId="6">
    <w:name w:val="Strong"/>
    <w:basedOn w:val="5"/>
    <w:qFormat/>
    <w:uiPriority w:val="0"/>
    <w:rPr>
      <w:b/>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15</Pages>
  <Words>4124</Words>
  <Characters>4234</Characters>
  <Lines>0</Lines>
  <Paragraphs>0</Paragraphs>
  <TotalTime>16</TotalTime>
  <ScaleCrop>false</ScaleCrop>
  <LinksUpToDate>false</LinksUpToDate>
  <CharactersWithSpaces>4506</CharactersWithSpaces>
  <Application>WPS Office_12.1.0.17857_F1E327BC-269C-435d-A152-05C5408002CA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2020-07-06T08:38:00Z</dcterms:created>
  <dc:creator>蜜糖</dc:creator>
  <cp:lastModifiedBy>风之诺言</cp:lastModifiedBy>
  <dcterms:modified xsi:type="dcterms:W3CDTF">2024-09-11T07:00:56Z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2052-12.1.0.17857</vt:lpwstr>
  </property>
  <property fmtid="{D5CDD505-2E9C-101B-9397-08002B2CF9AE}" pid="3" name="ICV">
    <vt:lpwstr>DF185FA961F44901A39C15E2D06D728C_13</vt:lpwstr>
  </property>
</Properties>
</file>