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w:t>
      </w:r>
      <w:r>
        <w:rPr>
          <w:rFonts w:hint="default" w:ascii="Times New Roman" w:hAnsi="Times New Roman" w:eastAsia="黑体" w:cs="Times New Roman"/>
          <w:szCs w:val="32"/>
        </w:rPr>
        <w:t>1</w:t>
      </w:r>
      <w:r>
        <w:rPr>
          <w:rFonts w:hint="eastAsia" w:ascii="TimesNewRoman" w:hAnsi="TimesNewRoman" w:eastAsia="黑体" w:cs="TimesNewRoman"/>
          <w:szCs w:val="32"/>
        </w:rPr>
        <w:t>-</w:t>
      </w:r>
      <w:r>
        <w:rPr>
          <w:rFonts w:hint="default" w:ascii="Times New Roman" w:hAnsi="Times New Roman" w:eastAsia="黑体" w:cs="Times New Roman"/>
          <w:szCs w:val="32"/>
        </w:rPr>
        <w:t>1</w:t>
      </w:r>
    </w:p>
    <w:p/>
    <w:p/>
    <w:p/>
    <w:p/>
    <w:p/>
    <w:p/>
    <w:p/>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淮北市人民政府驻京联络处</w:t>
      </w:r>
      <w:r>
        <w:rPr>
          <w:rFonts w:hint="default" w:ascii="Times New Roman" w:hAnsi="Times New Roman" w:eastAsia="华文中宋" w:cs="Times New Roman"/>
          <w:b/>
          <w:sz w:val="44"/>
          <w:szCs w:val="44"/>
        </w:rPr>
        <w:t>2024</w:t>
      </w:r>
      <w:r>
        <w:rPr>
          <w:rFonts w:hint="eastAsia" w:ascii="TimesNewRoman" w:hAnsi="TimesNewRoman" w:eastAsia="华文中宋" w:cs="TimesNewRoman"/>
          <w:b/>
          <w:sz w:val="44"/>
          <w:szCs w:val="44"/>
        </w:rPr>
        <w:t>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部门</w:t>
      </w:r>
      <w:r>
        <w:rPr>
          <w:rFonts w:hint="eastAsia" w:ascii="TimesNewRoman" w:hAnsi="TimesNewRoman" w:eastAsia="华文中宋" w:cs="TimesNewRoman"/>
          <w:b/>
          <w:sz w:val="44"/>
          <w:szCs w:val="44"/>
        </w:rPr>
        <w:t>预算</w:t>
      </w:r>
    </w:p>
    <w:p/>
    <w:p/>
    <w:p/>
    <w:p/>
    <w:p/>
    <w:p/>
    <w:p/>
    <w:p/>
    <w:p/>
    <w:p/>
    <w:p/>
    <w:p/>
    <w:p/>
    <w:p/>
    <w:p/>
    <w:p/>
    <w:p/>
    <w:p/>
    <w:p/>
    <w:p/>
    <w:p/>
    <w:p/>
    <w:p>
      <w:pPr>
        <w:pStyle w:val="4"/>
        <w:adjustRightInd w:val="0"/>
        <w:snapToGrid w:val="0"/>
        <w:spacing w:line="560" w:lineRule="exact"/>
        <w:jc w:val="center"/>
        <w:rPr>
          <w:rFonts w:ascii="TimesNewRoman" w:hAnsi="TimesNewRoman" w:eastAsia="黑体" w:cs="TimesNewRoman"/>
          <w:bCs/>
          <w:sz w:val="44"/>
          <w:szCs w:val="44"/>
        </w:rPr>
      </w:pPr>
    </w:p>
    <w:p>
      <w:pPr>
        <w:pStyle w:val="4"/>
        <w:adjustRightInd w:val="0"/>
        <w:snapToGrid w:val="0"/>
        <w:spacing w:line="560" w:lineRule="exact"/>
        <w:jc w:val="center"/>
        <w:rPr>
          <w:rFonts w:ascii="TimesNewRoman" w:hAnsi="TimesNewRoman" w:eastAsia="黑体" w:cs="TimesNewRoman"/>
          <w:bCs/>
          <w:sz w:val="44"/>
          <w:szCs w:val="44"/>
        </w:rPr>
      </w:pPr>
      <w:r>
        <w:rPr>
          <w:rFonts w:hint="default" w:ascii="Times New Roman" w:hAnsi="Times New Roman" w:eastAsia="黑体" w:cs="Times New Roman"/>
          <w:bCs/>
          <w:sz w:val="44"/>
          <w:szCs w:val="44"/>
        </w:rPr>
        <w:t>2024</w:t>
      </w:r>
      <w:r>
        <w:rPr>
          <w:rFonts w:hint="eastAsia" w:ascii="TimesNewRoman" w:hAnsi="TimesNewRoman" w:eastAsia="黑体" w:cs="TimesNewRoman"/>
          <w:bCs/>
          <w:sz w:val="44"/>
          <w:szCs w:val="44"/>
        </w:rPr>
        <w:t>年</w:t>
      </w:r>
      <w:r>
        <w:rPr>
          <w:rFonts w:hint="default" w:ascii="Times New Roman" w:hAnsi="Times New Roman" w:eastAsia="黑体" w:cs="Times New Roman"/>
          <w:bCs/>
          <w:sz w:val="44"/>
          <w:szCs w:val="44"/>
          <w:lang w:val="en-US" w:eastAsia="zh-CN"/>
        </w:rPr>
        <w:t>2</w:t>
      </w:r>
      <w:r>
        <w:rPr>
          <w:rFonts w:hint="eastAsia" w:ascii="TimesNewRoman" w:hAnsi="TimesNewRoman" w:eastAsia="黑体" w:cs="TimesNewRoman"/>
          <w:bCs/>
          <w:sz w:val="44"/>
          <w:szCs w:val="44"/>
        </w:rPr>
        <w:t>月</w:t>
      </w:r>
    </w:p>
    <w:p/>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w:t>
      </w:r>
      <w:r>
        <w:rPr>
          <w:rFonts w:hint="eastAsia" w:ascii="TimesNewRoman" w:hAnsi="TimesNewRoman" w:eastAsia="仿宋_GB2312" w:cs="TimesNewRoman"/>
          <w:bCs/>
          <w:sz w:val="32"/>
          <w:szCs w:val="32"/>
        </w:rPr>
        <w:t>、主要职责</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2</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部门</w:t>
      </w:r>
      <w:r>
        <w:rPr>
          <w:rFonts w:hint="eastAsia" w:ascii="TimesNewRoman" w:hAnsi="TimesNewRoman" w:eastAsia="仿宋_GB2312" w:cs="TimesNewRoman"/>
          <w:bCs/>
          <w:sz w:val="32"/>
          <w:szCs w:val="32"/>
        </w:rPr>
        <w:t>预算构成</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3</w:t>
      </w:r>
      <w:r>
        <w:rPr>
          <w:rFonts w:hint="eastAsia" w:ascii="TimesNewRoman" w:hAnsi="TimesNewRoman" w:eastAsia="仿宋_GB2312" w:cs="TimesNewRoman"/>
          <w:bCs/>
          <w:sz w:val="32"/>
          <w:szCs w:val="32"/>
        </w:rPr>
        <w:t xml:space="preserve"> 、</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年度主要工作任务</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default" w:ascii="Times New Roman" w:hAnsi="Times New Roman" w:eastAsia="仿宋_GB2312" w:cs="Times New Roman"/>
          <w:b/>
          <w:sz w:val="32"/>
          <w:szCs w:val="32"/>
        </w:rPr>
        <w:t>2024</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2</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年收入总表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3</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年支出总表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4</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年财政拨款收支总表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5</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年一般公共预算支出表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6</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年一般公共预算基本支出表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7</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年政府性基金预算支出表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8</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年国有资本经营预算支出表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9</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年项目支出表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10</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年政府采购支出表</w:t>
      </w:r>
    </w:p>
    <w:p>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default" w:ascii="Times New Roman" w:hAnsi="Times New Roman" w:eastAsia="仿宋_GB2312" w:cs="Times New Roman"/>
          <w:bCs/>
          <w:sz w:val="32"/>
          <w:szCs w:val="32"/>
        </w:rPr>
        <w:t>11</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年政府购买服务支出表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12</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ascii="TimesNewRoman" w:hAnsi="TimesNewRoman" w:eastAsia="仿宋_GB2312" w:cs="TimesNewRoman"/>
          <w:bCs/>
          <w:sz w:val="32"/>
          <w:szCs w:val="32"/>
        </w:rPr>
        <w:t>年通用资产配置支出表</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default" w:ascii="Times New Roman" w:hAnsi="Times New Roman" w:eastAsia="仿宋_GB2312" w:cs="Times New Roman"/>
          <w:b/>
          <w:sz w:val="32"/>
          <w:szCs w:val="32"/>
        </w:rPr>
        <w:t>2024</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预算情况说明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2</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年收入总表的说明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3</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年支出总表的说明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4</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年财政拨款收支总表的说明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5</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年一般公共预算支出表的说明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6</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年一般公共预算基本支出表的说明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7</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年政府性基金预算支出表的说明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8</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年国有资本经营预算支出表的说明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9</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年项目支出表的说明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10</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年政府采购支出表的说明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11</w:t>
      </w:r>
      <w:r>
        <w:rPr>
          <w:rFonts w:hint="eastAsia" w:ascii="TimesNewRoman" w:hAnsi="TimesNewRoman" w:eastAsia="仿宋_GB2312" w:cs="TimesNewRoman"/>
          <w:bCs/>
          <w:sz w:val="32"/>
          <w:szCs w:val="32"/>
        </w:rPr>
        <w:t>、关于</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年政府购买服务支出表的说明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12</w:t>
      </w:r>
      <w:r>
        <w:rPr>
          <w:rFonts w:hint="eastAsia" w:ascii="TimesNewRoman" w:hAnsi="TimesNewRoman" w:eastAsia="仿宋_GB2312" w:cs="TimesNewRoman"/>
          <w:bCs/>
          <w:sz w:val="32"/>
          <w:szCs w:val="32"/>
        </w:rPr>
        <w:t>、其他重要事项情况说明</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1</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年部门预算纳入绩效考评项目表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2</w:t>
      </w: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bCs/>
          <w:sz w:val="32"/>
          <w:szCs w:val="32"/>
        </w:rPr>
        <w:t>2024</w:t>
      </w:r>
      <w:r>
        <w:rPr>
          <w:rFonts w:hint="eastAsia" w:ascii="TimesNewRoman" w:hAnsi="TimesNewRoman" w:eastAsia="仿宋_GB2312" w:cs="TimesNewRoman"/>
          <w:bCs/>
          <w:sz w:val="32"/>
          <w:szCs w:val="32"/>
        </w:rPr>
        <w:t>年部门预算专项资金管理清单（专栏公开）</w:t>
      </w: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4"/>
        <w:adjustRightInd w:val="0"/>
        <w:snapToGrid w:val="0"/>
        <w:spacing w:line="560" w:lineRule="exact"/>
        <w:ind w:firstLine="627" w:firstLineChars="196"/>
        <w:rPr>
          <w:rFonts w:hint="eastAsia" w:ascii="TimesNewRoman" w:hAnsi="TimesNewRoman" w:eastAsia="仿宋_GB2312" w:cs="TimesNewRoman"/>
          <w:sz w:val="32"/>
          <w:szCs w:val="32"/>
          <w:lang w:eastAsia="zh-CN"/>
        </w:rPr>
      </w:pPr>
      <w:r>
        <w:rPr>
          <w:rFonts w:hint="eastAsia" w:ascii="TimesNewRoman" w:hAnsi="TimesNewRoman" w:eastAsia="仿宋_GB2312" w:cs="TimesNewRoman"/>
          <w:sz w:val="32"/>
          <w:szCs w:val="32"/>
        </w:rPr>
        <w:t>在京进行招商引资项目的开展、我市重大项目申报的跟踪和服务、信息的收集和反馈、维稳、接待、对外联络及市委、市政府交办的其他工作任务</w:t>
      </w:r>
      <w:r>
        <w:rPr>
          <w:rFonts w:hint="eastAsia" w:ascii="TimesNewRoman" w:hAnsi="TimesNewRoman" w:eastAsia="仿宋_GB2312" w:cs="TimesNewRoman"/>
          <w:sz w:val="32"/>
          <w:szCs w:val="32"/>
          <w:lang w:eastAsia="zh-CN"/>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（部门预算构成：）从预算单位构成看，</w:t>
      </w:r>
      <w:r>
        <w:rPr>
          <w:rFonts w:hint="eastAsia" w:ascii="TimesNewRoman" w:hAnsi="TimesNewRoman" w:eastAsia="仿宋_GB2312" w:cs="TimesNewRoman"/>
          <w:bCs/>
          <w:sz w:val="32"/>
          <w:szCs w:val="32"/>
          <w:lang w:eastAsia="zh-CN"/>
        </w:rPr>
        <w:t>淮北市人民政府驻京联络处</w:t>
      </w:r>
      <w:r>
        <w:rPr>
          <w:rFonts w:hint="default" w:ascii="Times New Roman" w:hAnsi="Times New Roman" w:eastAsia="仿宋_GB2312" w:cs="Times New Roman"/>
          <w:sz w:val="32"/>
          <w:szCs w:val="32"/>
        </w:rPr>
        <w:t>2024</w:t>
      </w:r>
      <w:r>
        <w:rPr>
          <w:rFonts w:hint="eastAsia" w:ascii="TimesNewRoman" w:hAnsi="TimesNewRoman" w:eastAsia="仿宋_GB2312" w:cs="TimesNewRoman"/>
          <w:sz w:val="32"/>
          <w:szCs w:val="32"/>
        </w:rPr>
        <w:t>年度部门预算仅包括局（委）本级预算，无其他下属单位预算。</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年度主要工作任务</w:t>
      </w:r>
    </w:p>
    <w:p>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仿宋_GB2312" w:hAnsi="仿宋" w:eastAsia="仿宋_GB2312"/>
          <w:sz w:val="32"/>
          <w:szCs w:val="32"/>
        </w:rPr>
        <w:t>在京进行招商引资项目的开展、我市重大项目申报的跟踪和服务、信息的收集和反馈、维稳、接待、对外联络及市委、市政府交办的其他工作任务</w:t>
      </w:r>
      <w:r>
        <w:rPr>
          <w:rFonts w:hint="eastAsia" w:ascii="仿宋_GB2312" w:hAnsi="仿宋" w:eastAsia="仿宋_GB2312"/>
          <w:sz w:val="32"/>
          <w:szCs w:val="32"/>
          <w:lang w:eastAsia="zh-CN"/>
        </w:rPr>
        <w:t>。</w:t>
      </w:r>
    </w:p>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default" w:ascii="Times New Roman" w:hAnsi="Times New Roman" w:eastAsia="黑体" w:cs="Times New Roman"/>
          <w:bCs/>
          <w:sz w:val="36"/>
          <w:szCs w:val="36"/>
        </w:rPr>
        <w:t>2024</w:t>
      </w:r>
      <w:r>
        <w:rPr>
          <w:rFonts w:hint="eastAsia" w:ascii="TimesNewRoman" w:hAnsi="TimesNewRoman" w:eastAsia="黑体" w:cs="TimesNewRoman"/>
          <w:bCs/>
          <w:sz w:val="36"/>
          <w:szCs w:val="36"/>
        </w:rPr>
        <w:t>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预算表</w:t>
      </w:r>
    </w:p>
    <w:p>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w:t>
      </w:r>
      <w:r>
        <w:rPr>
          <w:rFonts w:hint="default" w:ascii="Times New Roman" w:hAnsi="Times New Roman" w:eastAsia="仿宋_GB2312" w:cs="Times New Roman"/>
          <w:bCs/>
          <w:sz w:val="32"/>
          <w:szCs w:val="32"/>
        </w:rPr>
        <w:t>1</w:t>
      </w:r>
      <w:r>
        <w:rPr>
          <w:rFonts w:hint="eastAsia" w:ascii="TimesNewRoman" w:hAnsi="TimesNewRoman" w:eastAsia="仿宋_GB2312" w:cs="TimesNewRoman"/>
          <w:bCs/>
          <w:sz w:val="32"/>
          <w:szCs w:val="32"/>
        </w:rPr>
        <w:t>-</w:t>
      </w:r>
      <w:r>
        <w:rPr>
          <w:rFonts w:hint="default" w:ascii="Times New Roman" w:hAnsi="Times New Roman" w:eastAsia="仿宋_GB2312" w:cs="Times New Roman"/>
          <w:bCs/>
          <w:sz w:val="32"/>
          <w:szCs w:val="32"/>
        </w:rPr>
        <w:t>2</w:t>
      </w:r>
    </w:p>
    <w:p>
      <w:r>
        <w:t xml:space="preserve">                                        </w:t>
      </w: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default" w:ascii="Times New Roman" w:hAnsi="Times New Roman" w:eastAsia="黑体" w:cs="Times New Roman"/>
          <w:bCs/>
          <w:sz w:val="36"/>
          <w:szCs w:val="36"/>
        </w:rPr>
        <w:t>2024</w:t>
      </w:r>
      <w:r>
        <w:rPr>
          <w:rFonts w:hint="eastAsia" w:ascii="TimesNewRoman" w:hAnsi="TimesNewRoman" w:eastAsia="黑体" w:cs="TimesNewRoman"/>
          <w:bCs/>
          <w:sz w:val="36"/>
          <w:szCs w:val="36"/>
        </w:rPr>
        <w:t>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预算情况说明</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年收支总表的说明</w:t>
      </w:r>
    </w:p>
    <w:p>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淮北市人民政府驻京联络处</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部门</w:t>
      </w:r>
      <w:r>
        <w:rPr>
          <w:rFonts w:hint="eastAsia" w:ascii="TimesNewRoman" w:hAnsi="TimesNewRoman" w:eastAsia="仿宋_GB2312" w:cs="TimesNewRoman"/>
          <w:sz w:val="32"/>
          <w:szCs w:val="32"/>
        </w:rPr>
        <w:t>预算管理。</w:t>
      </w:r>
      <w:r>
        <w:rPr>
          <w:rFonts w:hint="eastAsia" w:ascii="TimesNewRoman" w:hAnsi="TimesNewRoman" w:eastAsia="仿宋_GB2312" w:cs="TimesNewRoman"/>
          <w:sz w:val="32"/>
          <w:szCs w:val="32"/>
          <w:lang w:eastAsia="zh-CN"/>
        </w:rPr>
        <w:t>淮北市人民政府驻京联络处</w:t>
      </w:r>
      <w:r>
        <w:rPr>
          <w:rFonts w:hint="default" w:ascii="Times New Roman" w:hAnsi="Times New Roman" w:eastAsia="仿宋_GB2312" w:cs="Times New Roman"/>
          <w:sz w:val="32"/>
          <w:szCs w:val="32"/>
        </w:rPr>
        <w:t>2024</w:t>
      </w:r>
      <w:r>
        <w:rPr>
          <w:rFonts w:hint="eastAsia" w:ascii="TimesNewRoman" w:hAnsi="TimesNewRoman" w:eastAsia="仿宋_GB2312" w:cs="TimesNewRoman"/>
          <w:sz w:val="32"/>
          <w:szCs w:val="32"/>
        </w:rPr>
        <w:t>年收支总预算</w:t>
      </w:r>
      <w:r>
        <w:rPr>
          <w:rFonts w:hint="default" w:ascii="Times New Roman" w:hAnsi="Times New Roman" w:eastAsia="仿宋_GB2312" w:cs="Times New Roman"/>
          <w:sz w:val="32"/>
          <w:szCs w:val="32"/>
        </w:rPr>
        <w:t>154</w:t>
      </w:r>
      <w:r>
        <w:rPr>
          <w:rFonts w:hint="eastAsia" w:ascii="TimesNewRoman" w:hAnsi="TimesNewRoman" w:eastAsia="仿宋_GB2312" w:cs="TimesNewRoman"/>
          <w:sz w:val="32"/>
          <w:szCs w:val="32"/>
        </w:rPr>
        <w:t>.</w:t>
      </w:r>
      <w:r>
        <w:rPr>
          <w:rFonts w:hint="default" w:ascii="Times New Roman" w:hAnsi="Times New Roman" w:eastAsia="仿宋_GB2312" w:cs="Times New Roman"/>
          <w:sz w:val="32"/>
          <w:szCs w:val="32"/>
        </w:rPr>
        <w:t>31</w:t>
      </w:r>
      <w:r>
        <w:rPr>
          <w:rFonts w:hint="eastAsia" w:ascii="TimesNewRoman" w:hAnsi="TimesNewRoman" w:eastAsia="仿宋_GB2312" w:cs="TimesNewRoman"/>
          <w:sz w:val="32"/>
          <w:szCs w:val="32"/>
        </w:rPr>
        <w:t>万元，收入全部是一般公共预算拨款收入</w:t>
      </w:r>
      <w:r>
        <w:rPr>
          <w:rFonts w:hint="default" w:ascii="Times New Roman" w:hAnsi="Times New Roman" w:eastAsia="仿宋_GB2312" w:cs="Times New Roman"/>
          <w:sz w:val="32"/>
          <w:szCs w:val="32"/>
        </w:rPr>
        <w:t>154</w:t>
      </w:r>
      <w:r>
        <w:rPr>
          <w:rFonts w:hint="eastAsia" w:ascii="TimesNewRoman" w:hAnsi="TimesNewRoman" w:eastAsia="仿宋_GB2312" w:cs="TimesNewRoman"/>
          <w:sz w:val="32"/>
          <w:szCs w:val="32"/>
        </w:rPr>
        <w:t>.</w:t>
      </w:r>
      <w:r>
        <w:rPr>
          <w:rFonts w:hint="default" w:ascii="Times New Roman" w:hAnsi="Times New Roman" w:eastAsia="仿宋_GB2312" w:cs="Times New Roman"/>
          <w:sz w:val="32"/>
          <w:szCs w:val="32"/>
        </w:rPr>
        <w:t>31</w:t>
      </w:r>
      <w:r>
        <w:rPr>
          <w:rFonts w:hint="eastAsia" w:ascii="TimesNewRoman" w:hAnsi="TimesNewRoman" w:eastAsia="仿宋_GB2312" w:cs="TimesNewRoman"/>
          <w:sz w:val="32"/>
          <w:szCs w:val="32"/>
        </w:rPr>
        <w:t>万元，支出包括：一般公共服务支出、社会保障和就业支出、卫生健康支出、住房保障支出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年收入预算</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万元，其中，本年收入</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eastAsia" w:ascii="TimesNewRoman" w:hAnsi="TimesNewRoman" w:eastAsia="仿宋_GB2312" w:cs="TimesNewRoman"/>
          <w:kern w:val="0"/>
          <w:sz w:val="32"/>
          <w:szCs w:val="32"/>
        </w:rPr>
        <w:t>%，比</w:t>
      </w:r>
      <w:r>
        <w:rPr>
          <w:rFonts w:hint="default" w:ascii="Times New Roman" w:hAnsi="Times New Roman" w:eastAsia="仿宋_GB2312" w:cs="Times New Roman"/>
          <w:kern w:val="0"/>
          <w:sz w:val="32"/>
          <w:szCs w:val="32"/>
        </w:rPr>
        <w:t>2023</w:t>
      </w:r>
      <w:r>
        <w:rPr>
          <w:rFonts w:hint="eastAsia" w:ascii="TimesNewRoman" w:hAnsi="TimesNewRoman" w:eastAsia="仿宋_GB2312" w:cs="TimesNewRoman"/>
          <w:kern w:val="0"/>
          <w:sz w:val="32"/>
          <w:szCs w:val="32"/>
        </w:rPr>
        <w:t>年预算增加</w:t>
      </w:r>
      <w:r>
        <w:rPr>
          <w:rFonts w:hint="default" w:ascii="Times New Roman" w:hAnsi="Times New Roman" w:eastAsia="仿宋_GB2312" w:cs="Times New Roman"/>
          <w:kern w:val="0"/>
          <w:sz w:val="32"/>
          <w:szCs w:val="32"/>
        </w:rPr>
        <w:t>19</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91</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rPr>
        <w:t>14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81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cs="Times New Roman"/>
          <w:kern w:val="2"/>
          <w:sz w:val="32"/>
          <w:szCs w:val="32"/>
          <w:lang w:eastAsia="zh-CN"/>
        </w:rPr>
        <w:t>事业运行成本增加</w:t>
      </w:r>
      <w:r>
        <w:rPr>
          <w:rFonts w:hint="eastAsia" w:ascii="TimesNewRoman" w:hAnsi="TimesNewRoman" w:eastAsia="仿宋_GB2312" w:cs="TimesNewRoman"/>
          <w:kern w:val="0"/>
          <w:sz w:val="32"/>
          <w:szCs w:val="32"/>
        </w:rPr>
        <w:t>；政府性基金预算拨款收入</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比</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w:t>
      </w:r>
      <w:r>
        <w:rPr>
          <w:rFonts w:hint="eastAsia" w:ascii="TimesNewRoman" w:hAnsi="TimesNewRoman" w:eastAsia="仿宋_GB2312" w:cs="TimesNewRoman"/>
          <w:kern w:val="0"/>
          <w:sz w:val="32"/>
          <w:szCs w:val="32"/>
        </w:rPr>
        <w:t>年预算无变化；财政专户管理资金收入</w:t>
      </w:r>
      <w:r>
        <w:rPr>
          <w:rFonts w:hint="default" w:ascii="Times New Roman" w:hAnsi="Times New Roman" w:eastAsia="仿宋_GB2312" w:cs="Times New Roman"/>
          <w:kern w:val="0"/>
          <w:sz w:val="32"/>
          <w:szCs w:val="32"/>
        </w:rPr>
        <w:t>0</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00</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0</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00</w:t>
      </w:r>
      <w:r>
        <w:rPr>
          <w:rFonts w:hint="eastAsia" w:ascii="TimesNewRoman" w:hAnsi="TimesNewRoman" w:eastAsia="仿宋_GB2312" w:cs="TimesNewRoman"/>
          <w:kern w:val="0"/>
          <w:sz w:val="32"/>
          <w:szCs w:val="32"/>
        </w:rPr>
        <w:t>%，比</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w:t>
      </w:r>
      <w:r>
        <w:rPr>
          <w:rFonts w:hint="eastAsia" w:ascii="TimesNewRoman" w:hAnsi="TimesNewRoman" w:eastAsia="仿宋_GB2312" w:cs="TimesNewRoman"/>
          <w:kern w:val="0"/>
          <w:sz w:val="32"/>
          <w:szCs w:val="32"/>
        </w:rPr>
        <w:t>年预算无变化。</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年支出预算</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rPr>
        <w:t>2023</w:t>
      </w:r>
      <w:r>
        <w:rPr>
          <w:rFonts w:hint="eastAsia" w:ascii="TimesNewRoman" w:hAnsi="TimesNewRoman" w:eastAsia="仿宋_GB2312" w:cs="TimesNewRoman"/>
          <w:kern w:val="0"/>
          <w:sz w:val="32"/>
          <w:szCs w:val="32"/>
        </w:rPr>
        <w:t>年预算增加</w:t>
      </w:r>
      <w:r>
        <w:rPr>
          <w:rFonts w:hint="default" w:ascii="Times New Roman" w:hAnsi="Times New Roman" w:eastAsia="仿宋_GB2312" w:cs="Times New Roman"/>
          <w:kern w:val="0"/>
          <w:sz w:val="32"/>
          <w:szCs w:val="32"/>
        </w:rPr>
        <w:t>19</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91</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rPr>
        <w:t>14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81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cs="Times New Roman"/>
          <w:kern w:val="2"/>
          <w:sz w:val="32"/>
          <w:szCs w:val="32"/>
          <w:lang w:eastAsia="zh-CN"/>
        </w:rPr>
        <w:t>事业运行成本增加</w:t>
      </w:r>
      <w:r>
        <w:rPr>
          <w:rFonts w:hint="eastAsia" w:ascii="TimesNewRoman" w:hAnsi="TimesNewRoman" w:eastAsia="仿宋_GB2312" w:cs="TimesNewRoman"/>
          <w:kern w:val="0"/>
          <w:sz w:val="32"/>
          <w:szCs w:val="32"/>
        </w:rPr>
        <w:t>。其中，基本支出</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10</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64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87</w:t>
      </w:r>
      <w:r>
        <w:rPr>
          <w:rFonts w:hint="eastAsia" w:ascii="TimesNewRoman" w:hAnsi="TimesNewRoman" w:eastAsia="仿宋_GB2312" w:cs="TimesNewRoman"/>
          <w:kern w:val="0"/>
          <w:sz w:val="32"/>
          <w:szCs w:val="32"/>
        </w:rPr>
        <w:t>%，主要用于保障机构日常运转、完成日常工作任务；项目支出</w:t>
      </w:r>
      <w:r>
        <w:rPr>
          <w:rFonts w:hint="default" w:ascii="Times New Roman" w:hAnsi="Times New Roman" w:eastAsia="仿宋_GB2312" w:cs="Times New Roman"/>
          <w:kern w:val="0"/>
          <w:sz w:val="32"/>
          <w:szCs w:val="32"/>
        </w:rPr>
        <w:t>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21</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35</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13</w:t>
      </w:r>
      <w:r>
        <w:rPr>
          <w:rFonts w:hint="eastAsia" w:ascii="TimesNewRoman" w:hAnsi="TimesNewRoman" w:eastAsia="仿宋_GB2312" w:cs="TimesNewRoman"/>
          <w:kern w:val="0"/>
          <w:sz w:val="32"/>
          <w:szCs w:val="32"/>
        </w:rPr>
        <w:t>%，主要用于招商引资项目的开展、我市重大项目申报的跟踪和服务、信息的收集和反馈、维稳、接待、对外联络及市委、市政府交办的其他工作任务。</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年财政拨款收支预算</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万元。收入按资金来源分为：一般公共预算拨款</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万元；按资金年度分为：本年财政拨款收入</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万元。支出按功能分类分为：一般公共服务支出</w:t>
      </w:r>
      <w:r>
        <w:rPr>
          <w:rFonts w:hint="default" w:ascii="Times New Roman" w:hAnsi="Times New Roman" w:eastAsia="仿宋_GB2312" w:cs="Times New Roman"/>
          <w:kern w:val="0"/>
          <w:sz w:val="32"/>
          <w:szCs w:val="32"/>
        </w:rPr>
        <w:t>123</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15</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79</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81</w:t>
      </w:r>
      <w:r>
        <w:rPr>
          <w:rFonts w:hint="eastAsia" w:ascii="TimesNewRoman" w:hAnsi="TimesNewRoman" w:eastAsia="仿宋_GB2312" w:cs="TimesNewRoman"/>
          <w:kern w:val="0"/>
          <w:sz w:val="32"/>
          <w:szCs w:val="32"/>
        </w:rPr>
        <w:t>%；社会保障和就业支出</w:t>
      </w:r>
      <w:r>
        <w:rPr>
          <w:rFonts w:hint="default" w:ascii="Times New Roman" w:hAnsi="Times New Roman" w:eastAsia="仿宋_GB2312" w:cs="Times New Roman"/>
          <w:kern w:val="0"/>
          <w:sz w:val="32"/>
          <w:szCs w:val="32"/>
        </w:rPr>
        <w:t>18</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17</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11</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78</w:t>
      </w:r>
      <w:r>
        <w:rPr>
          <w:rFonts w:hint="eastAsia" w:ascii="TimesNewRoman" w:hAnsi="TimesNewRoman" w:eastAsia="仿宋_GB2312" w:cs="TimesNewRoman"/>
          <w:kern w:val="0"/>
          <w:sz w:val="32"/>
          <w:szCs w:val="32"/>
        </w:rPr>
        <w:t>%；卫生健康支出</w:t>
      </w:r>
      <w:r>
        <w:rPr>
          <w:rFonts w:hint="default" w:ascii="Times New Roman" w:hAnsi="Times New Roman" w:eastAsia="仿宋_GB2312" w:cs="Times New Roman"/>
          <w:kern w:val="0"/>
          <w:sz w:val="32"/>
          <w:szCs w:val="32"/>
        </w:rPr>
        <w:t>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08</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65</w:t>
      </w:r>
      <w:r>
        <w:rPr>
          <w:rFonts w:hint="eastAsia" w:ascii="TimesNewRoman" w:hAnsi="TimesNewRoman" w:eastAsia="仿宋_GB2312" w:cs="TimesNewRoman"/>
          <w:kern w:val="0"/>
          <w:sz w:val="32"/>
          <w:szCs w:val="32"/>
        </w:rPr>
        <w:t>%；住房保障支出</w:t>
      </w:r>
      <w:r>
        <w:rPr>
          <w:rFonts w:hint="default" w:ascii="Times New Roman" w:hAnsi="Times New Roman" w:eastAsia="仿宋_GB2312" w:cs="Times New Roman"/>
          <w:kern w:val="0"/>
          <w:sz w:val="32"/>
          <w:szCs w:val="32"/>
        </w:rPr>
        <w:t>8</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90</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77</w:t>
      </w:r>
      <w:r>
        <w:rPr>
          <w:rFonts w:hint="eastAsia" w:ascii="TimesNewRoman" w:hAnsi="TimesNewRoman" w:eastAsia="仿宋_GB2312" w:cs="TimesNewRoman"/>
          <w:kern w:val="0"/>
          <w:sz w:val="32"/>
          <w:szCs w:val="32"/>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年一般公共预算支出表的说明</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年一般公共预算支出</w:t>
      </w:r>
      <w:r>
        <w:rPr>
          <w:rFonts w:hint="default" w:ascii="Times New Roman" w:hAnsi="Times New Roman" w:eastAsia="仿宋_GB2312" w:cs="Times New Roman"/>
          <w:kern w:val="0"/>
          <w:sz w:val="32"/>
          <w:szCs w:val="32"/>
        </w:rPr>
        <w:t>154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rPr>
        <w:t>2023</w:t>
      </w:r>
      <w:r>
        <w:rPr>
          <w:rFonts w:hint="eastAsia" w:ascii="TimesNewRoman" w:hAnsi="TimesNewRoman" w:eastAsia="仿宋_GB2312" w:cs="TimesNewRoman"/>
          <w:kern w:val="0"/>
          <w:sz w:val="32"/>
          <w:szCs w:val="32"/>
        </w:rPr>
        <w:t>年预算增加</w:t>
      </w:r>
      <w:r>
        <w:rPr>
          <w:rFonts w:hint="default" w:ascii="Times New Roman" w:hAnsi="Times New Roman" w:eastAsia="仿宋_GB2312" w:cs="Times New Roman"/>
          <w:kern w:val="0"/>
          <w:sz w:val="32"/>
          <w:szCs w:val="32"/>
        </w:rPr>
        <w:t>19</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91</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rPr>
        <w:t>14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81</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cs="Times New Roman"/>
          <w:kern w:val="2"/>
          <w:sz w:val="32"/>
          <w:szCs w:val="32"/>
          <w:lang w:eastAsia="zh-CN"/>
        </w:rPr>
        <w:t>事业运行成本增加</w:t>
      </w:r>
      <w:r>
        <w:rPr>
          <w:rFonts w:hint="eastAsia" w:ascii="TimesNewRoman" w:hAnsi="TimesNewRoman" w:eastAsia="仿宋_GB2312" w:cs="TimesNewRoman"/>
          <w:kern w:val="0"/>
          <w:sz w:val="32"/>
          <w:szCs w:val="32"/>
        </w:rPr>
        <w:t>。</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default" w:ascii="Times New Roman" w:hAnsi="Times New Roman" w:eastAsia="仿宋_GB2312" w:cs="Times New Roman"/>
          <w:kern w:val="0"/>
          <w:sz w:val="32"/>
          <w:szCs w:val="32"/>
        </w:rPr>
        <w:t>123</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15</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79</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81</w:t>
      </w:r>
      <w:r>
        <w:rPr>
          <w:rFonts w:hint="eastAsia" w:ascii="TimesNewRoman" w:hAnsi="TimesNewRoman" w:eastAsia="仿宋_GB2312" w:cs="TimesNewRoman"/>
          <w:kern w:val="0"/>
          <w:sz w:val="32"/>
          <w:szCs w:val="32"/>
        </w:rPr>
        <w:t>%；社会保障和就业支出</w:t>
      </w:r>
      <w:r>
        <w:rPr>
          <w:rFonts w:hint="default" w:ascii="Times New Roman" w:hAnsi="Times New Roman" w:eastAsia="仿宋_GB2312" w:cs="Times New Roman"/>
          <w:kern w:val="0"/>
          <w:sz w:val="32"/>
          <w:szCs w:val="32"/>
        </w:rPr>
        <w:t>18</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17</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11</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78</w:t>
      </w:r>
      <w:r>
        <w:rPr>
          <w:rFonts w:hint="eastAsia" w:ascii="TimesNewRoman" w:hAnsi="TimesNewRoman" w:eastAsia="仿宋_GB2312" w:cs="TimesNewRoman"/>
          <w:kern w:val="0"/>
          <w:sz w:val="32"/>
          <w:szCs w:val="32"/>
        </w:rPr>
        <w:t>%；卫生健康支出</w:t>
      </w:r>
      <w:r>
        <w:rPr>
          <w:rFonts w:hint="default" w:ascii="Times New Roman" w:hAnsi="Times New Roman" w:eastAsia="仿宋_GB2312" w:cs="Times New Roman"/>
          <w:kern w:val="0"/>
          <w:sz w:val="32"/>
          <w:szCs w:val="32"/>
        </w:rPr>
        <w:t>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08</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65</w:t>
      </w:r>
      <w:r>
        <w:rPr>
          <w:rFonts w:hint="eastAsia" w:ascii="TimesNewRoman" w:hAnsi="TimesNewRoman" w:eastAsia="仿宋_GB2312" w:cs="TimesNewRoman"/>
          <w:kern w:val="0"/>
          <w:sz w:val="32"/>
          <w:szCs w:val="32"/>
        </w:rPr>
        <w:t>%；住房保障支出</w:t>
      </w:r>
      <w:r>
        <w:rPr>
          <w:rFonts w:hint="default" w:ascii="Times New Roman" w:hAnsi="Times New Roman" w:eastAsia="仿宋_GB2312" w:cs="Times New Roman"/>
          <w:kern w:val="0"/>
          <w:sz w:val="32"/>
          <w:szCs w:val="32"/>
        </w:rPr>
        <w:t>8</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90</w:t>
      </w:r>
      <w:r>
        <w:rPr>
          <w:rFonts w:hint="eastAsia" w:ascii="TimesNewRoman" w:hAnsi="TimesNewRoman" w:eastAsia="仿宋_GB2312" w:cs="TimesNewRoman"/>
          <w:kern w:val="0"/>
          <w:sz w:val="32"/>
          <w:szCs w:val="32"/>
        </w:rPr>
        <w:t>万元，占</w:t>
      </w:r>
      <w:r>
        <w:rPr>
          <w:rFonts w:hint="default"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77</w:t>
      </w:r>
      <w:r>
        <w:rPr>
          <w:rFonts w:hint="eastAsia" w:ascii="TimesNewRoman" w:hAnsi="TimesNewRoman" w:eastAsia="仿宋_GB2312" w:cs="TimesNewRoman"/>
          <w:kern w:val="0"/>
          <w:sz w:val="32"/>
          <w:szCs w:val="32"/>
        </w:rPr>
        <w:t>%。</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、一般公共服务支出（类）政府办公厅（室）及相关机构事务（款）事业运行（项）</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年预算</w:t>
      </w:r>
      <w:r>
        <w:rPr>
          <w:rFonts w:hint="default" w:ascii="Times New Roman" w:hAnsi="Times New Roman" w:eastAsia="仿宋_GB2312" w:cs="Times New Roman"/>
          <w:kern w:val="0"/>
          <w:sz w:val="32"/>
          <w:szCs w:val="32"/>
        </w:rPr>
        <w:t>68</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94</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rPr>
        <w:t>8</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54</w:t>
      </w:r>
      <w:r>
        <w:rPr>
          <w:rFonts w:hint="eastAsia" w:ascii="TimesNewRoman" w:hAnsi="TimesNewRoman" w:eastAsia="仿宋_GB2312" w:cs="TimesNewRoman"/>
          <w:kern w:val="0"/>
          <w:sz w:val="32"/>
          <w:szCs w:val="32"/>
        </w:rPr>
        <w:t xml:space="preserve"> 万元，增长</w:t>
      </w:r>
      <w:r>
        <w:rPr>
          <w:rFonts w:hint="default" w:ascii="Times New Roman" w:hAnsi="Times New Roman" w:eastAsia="仿宋_GB2312" w:cs="Times New Roman"/>
          <w:kern w:val="0"/>
          <w:sz w:val="32"/>
          <w:szCs w:val="32"/>
        </w:rPr>
        <w:t>14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cs="Times New Roman"/>
          <w:kern w:val="2"/>
          <w:sz w:val="32"/>
          <w:szCs w:val="32"/>
          <w:lang w:eastAsia="zh-CN"/>
        </w:rPr>
        <w:t>事业运行成本增加</w:t>
      </w:r>
      <w:r>
        <w:rPr>
          <w:rFonts w:hint="eastAsia" w:ascii="仿宋_GB2312" w:hAnsi="仿宋" w:eastAsia="仿宋_GB2312"/>
          <w:sz w:val="32"/>
          <w:szCs w:val="32"/>
        </w:rPr>
        <w:t>。</w:t>
      </w:r>
    </w:p>
    <w:p>
      <w:pPr>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、一般公共服务支出（类）政府办公厅（室）及相关机构事务（款）其他政府办公厅（室）及相关机构事务支出（项）</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年预算</w:t>
      </w:r>
      <w:r>
        <w:rPr>
          <w:rFonts w:hint="default" w:ascii="Times New Roman" w:hAnsi="Times New Roman" w:eastAsia="仿宋_GB2312" w:cs="Times New Roman"/>
          <w:kern w:val="0"/>
          <w:sz w:val="32"/>
          <w:szCs w:val="32"/>
          <w:lang w:val="en-US" w:eastAsia="zh-CN"/>
        </w:rPr>
        <w:t>54</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与</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一致</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3</w:t>
      </w:r>
      <w:r>
        <w:rPr>
          <w:rFonts w:hint="eastAsia" w:ascii="TimesNewRoman" w:hAnsi="TimesNewRoman" w:eastAsia="仿宋_GB2312" w:cs="TimesNewRoman"/>
          <w:kern w:val="0"/>
          <w:sz w:val="32"/>
          <w:szCs w:val="32"/>
        </w:rPr>
        <w:t>、社会保障和就业支出（类）行政事业单位养老支出（款）行政单位离退休（项）</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年预算</w:t>
      </w:r>
      <w:r>
        <w:rPr>
          <w:rFonts w:hint="default"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70</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w:t>
      </w:r>
      <w:r>
        <w:rPr>
          <w:rFonts w:hint="default"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93</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rPr>
        <w:t>634</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37</w:t>
      </w:r>
      <w:r>
        <w:rPr>
          <w:rFonts w:hint="eastAsia" w:ascii="TimesNewRoman" w:hAnsi="TimesNewRoman" w:eastAsia="仿宋_GB2312" w:cs="TimesNewRoman"/>
          <w:kern w:val="0"/>
          <w:sz w:val="32"/>
          <w:szCs w:val="32"/>
        </w:rPr>
        <w:t>%，原因主要是</w:t>
      </w:r>
      <w:r>
        <w:rPr>
          <w:rFonts w:hint="eastAsia" w:ascii="仿宋_GB2312" w:hAnsi="仿宋" w:eastAsia="仿宋_GB2312"/>
          <w:sz w:val="32"/>
          <w:szCs w:val="32"/>
          <w:lang w:eastAsia="zh-CN"/>
        </w:rPr>
        <w:t>社会保障支出</w:t>
      </w:r>
      <w:r>
        <w:rPr>
          <w:rFonts w:hint="eastAsia" w:ascii="仿宋_GB2312" w:hAnsi="仿宋" w:eastAsia="仿宋_GB2312"/>
          <w:sz w:val="32"/>
          <w:szCs w:val="32"/>
          <w:lang w:val="en-US" w:eastAsia="zh-CN"/>
        </w:rPr>
        <w:t>增加</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4</w:t>
      </w:r>
      <w:r>
        <w:rPr>
          <w:rFonts w:hint="eastAsia" w:ascii="TimesNewRoman" w:hAnsi="TimesNewRoman" w:eastAsia="仿宋_GB2312" w:cs="TimesNewRoman"/>
          <w:kern w:val="0"/>
          <w:sz w:val="32"/>
          <w:szCs w:val="32"/>
        </w:rPr>
        <w:t>、社会保障和就业支出（类）行政事业单位养老支出（款）事业单位离退休（项）</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年预算</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34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与</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一致</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、社会保障和就业支出（类）行政事业单位养老支出（款）机关事业单位基本养老保险缴费支出（项）</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年预算</w:t>
      </w:r>
      <w:r>
        <w:rPr>
          <w:rFonts w:hint="default" w:ascii="Times New Roman" w:hAnsi="Times New Roman" w:eastAsia="仿宋_GB2312" w:cs="Times New Roman"/>
          <w:kern w:val="0"/>
          <w:sz w:val="32"/>
          <w:szCs w:val="32"/>
          <w:lang w:val="en-US" w:eastAsia="zh-CN"/>
        </w:rPr>
        <w:t>8</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01</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2</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01</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33</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41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sz w:val="32"/>
          <w:szCs w:val="32"/>
          <w:lang w:eastAsia="zh-CN"/>
        </w:rPr>
        <w:t>社会保障支出增加</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lang w:val="en-US" w:eastAsia="zh-CN"/>
        </w:rPr>
        <w:t>6</w:t>
      </w:r>
      <w:r>
        <w:rPr>
          <w:rFonts w:hint="eastAsia" w:ascii="TimesNewRoman" w:hAnsi="TimesNewRoman" w:eastAsia="仿宋_GB2312" w:cs="TimesNewRoman"/>
          <w:kern w:val="0"/>
          <w:sz w:val="32"/>
          <w:szCs w:val="32"/>
        </w:rPr>
        <w:t>、社会保障和就业支出（类）行政事业单位养老支出（款）机关事业单位职业年金缴费支出</w:t>
      </w:r>
      <w:r>
        <w:rPr>
          <w:rFonts w:hint="eastAsia" w:ascii="TimesNewRoman" w:hAnsi="TimesNewRoman" w:eastAsia="仿宋_GB2312" w:cs="TimesNewRoman"/>
          <w:kern w:val="0"/>
          <w:sz w:val="32"/>
          <w:szCs w:val="32"/>
          <w:lang w:eastAsia="zh-CN"/>
        </w:rPr>
        <w:t>（项）</w:t>
      </w:r>
      <w:r>
        <w:rPr>
          <w:rFonts w:hint="default" w:ascii="Times New Roman" w:hAnsi="Times New Roman" w:eastAsia="仿宋_GB2312" w:cs="Times New Roman"/>
          <w:kern w:val="0"/>
          <w:sz w:val="32"/>
          <w:szCs w:val="32"/>
          <w:lang w:eastAsia="zh-CN"/>
        </w:rPr>
        <w:t>2024</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default"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01</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33</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41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sz w:val="32"/>
          <w:szCs w:val="32"/>
          <w:lang w:eastAsia="zh-CN"/>
        </w:rPr>
        <w:t>社会保障支出增加</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lang w:val="en-US" w:eastAsia="zh-CN"/>
        </w:rPr>
        <w:t>7</w:t>
      </w:r>
      <w:r>
        <w:rPr>
          <w:rFonts w:hint="eastAsia" w:ascii="TimesNewRoman" w:hAnsi="TimesNewRoman" w:eastAsia="仿宋_GB2312" w:cs="TimesNewRoman"/>
          <w:kern w:val="0"/>
          <w:sz w:val="32"/>
          <w:szCs w:val="32"/>
        </w:rPr>
        <w:t>、社会保障和就业支出（类）其他社会保障和就业支出（款）其他社会保障和就业支出</w:t>
      </w:r>
      <w:r>
        <w:rPr>
          <w:rFonts w:hint="eastAsia" w:ascii="TimesNewRoman" w:hAnsi="TimesNewRoman" w:eastAsia="仿宋_GB2312" w:cs="TimesNewRoman"/>
          <w:kern w:val="0"/>
          <w:sz w:val="32"/>
          <w:szCs w:val="32"/>
          <w:lang w:eastAsia="zh-CN"/>
        </w:rPr>
        <w:t>（项）</w:t>
      </w:r>
      <w:r>
        <w:rPr>
          <w:rFonts w:hint="default" w:ascii="Times New Roman" w:hAnsi="Times New Roman" w:eastAsia="仿宋_GB2312" w:cs="Times New Roman"/>
          <w:kern w:val="0"/>
          <w:sz w:val="32"/>
          <w:szCs w:val="32"/>
          <w:lang w:eastAsia="zh-CN"/>
        </w:rPr>
        <w:t>2024</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11</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w:t>
      </w:r>
      <w:r>
        <w:rPr>
          <w:rFonts w:hint="default" w:ascii="Times New Roman" w:hAnsi="Times New Roman" w:eastAsia="仿宋_GB2312" w:cs="Times New Roman"/>
          <w:kern w:val="0"/>
          <w:sz w:val="32"/>
          <w:szCs w:val="32"/>
          <w:lang w:val="en-US" w:eastAsia="zh-CN"/>
        </w:rPr>
        <w:t>110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60</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原因主要是</w:t>
      </w:r>
      <w:r>
        <w:rPr>
          <w:rFonts w:hint="eastAsia" w:ascii="仿宋_GB2312" w:hAnsi="仿宋" w:eastAsia="仿宋_GB2312"/>
          <w:sz w:val="32"/>
          <w:szCs w:val="32"/>
          <w:lang w:eastAsia="zh-CN"/>
        </w:rPr>
        <w:t>社会保障支出增加</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lang w:val="en-US" w:eastAsia="zh-CN"/>
        </w:rPr>
        <w:t>8</w:t>
      </w:r>
      <w:r>
        <w:rPr>
          <w:rFonts w:hint="eastAsia" w:ascii="TimesNewRoman" w:hAnsi="TimesNewRoman" w:eastAsia="仿宋_GB2312" w:cs="TimesNewRoman"/>
          <w:kern w:val="0"/>
          <w:sz w:val="32"/>
          <w:szCs w:val="32"/>
        </w:rPr>
        <w:t>、卫生健康支出（类）行政事业单位医疗（款）事业单位医疗</w:t>
      </w:r>
      <w:r>
        <w:rPr>
          <w:rFonts w:hint="eastAsia" w:ascii="TimesNewRoman" w:hAnsi="TimesNewRoman" w:eastAsia="仿宋_GB2312" w:cs="TimesNewRoman"/>
          <w:kern w:val="0"/>
          <w:sz w:val="32"/>
          <w:szCs w:val="32"/>
          <w:lang w:eastAsia="zh-CN"/>
        </w:rPr>
        <w:t>（项）</w:t>
      </w:r>
      <w:r>
        <w:rPr>
          <w:rFonts w:hint="default" w:ascii="Times New Roman" w:hAnsi="Times New Roman" w:eastAsia="仿宋_GB2312" w:cs="Times New Roman"/>
          <w:kern w:val="0"/>
          <w:sz w:val="32"/>
          <w:szCs w:val="32"/>
          <w:lang w:eastAsia="zh-CN"/>
        </w:rPr>
        <w:t>2024</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default" w:ascii="Times New Roman" w:hAnsi="Times New Roman" w:eastAsia="仿宋_GB2312" w:cs="Times New Roman"/>
          <w:kern w:val="0"/>
          <w:sz w:val="32"/>
          <w:szCs w:val="32"/>
          <w:lang w:val="en-US" w:eastAsia="zh-CN"/>
        </w:rPr>
        <w:t>3</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01</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72</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31</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60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TimesNewRoman" w:hAnsi="TimesNewRoman" w:eastAsia="仿宋_GB2312" w:cs="TimesNewRoman"/>
          <w:kern w:val="0"/>
          <w:sz w:val="32"/>
          <w:szCs w:val="32"/>
          <w:lang w:eastAsia="zh-CN"/>
        </w:rPr>
        <w:t>社会保障支</w:t>
      </w:r>
      <w:r>
        <w:rPr>
          <w:rFonts w:hint="eastAsia" w:ascii="仿宋_GB2312" w:hAnsi="仿宋" w:eastAsia="仿宋_GB2312"/>
          <w:sz w:val="32"/>
          <w:szCs w:val="32"/>
          <w:lang w:eastAsia="zh-CN"/>
        </w:rPr>
        <w:t>出增加</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lang w:val="en-US" w:eastAsia="zh-CN"/>
        </w:rPr>
        <w:t>9</w:t>
      </w:r>
      <w:r>
        <w:rPr>
          <w:rFonts w:hint="eastAsia" w:ascii="TimesNewRoman" w:hAnsi="TimesNewRoman" w:eastAsia="仿宋_GB2312" w:cs="TimesNewRoman"/>
          <w:kern w:val="0"/>
          <w:sz w:val="32"/>
          <w:szCs w:val="32"/>
        </w:rPr>
        <w:t>、卫生健康支出（类）行政事业单位医疗（款）公务员医疗补助</w:t>
      </w:r>
      <w:r>
        <w:rPr>
          <w:rFonts w:hint="eastAsia" w:ascii="TimesNewRoman" w:hAnsi="TimesNewRoman" w:eastAsia="仿宋_GB2312" w:cs="TimesNewRoman"/>
          <w:kern w:val="0"/>
          <w:sz w:val="32"/>
          <w:szCs w:val="32"/>
          <w:lang w:eastAsia="zh-CN"/>
        </w:rPr>
        <w:t>（项）</w:t>
      </w:r>
      <w:r>
        <w:rPr>
          <w:rFonts w:hint="default" w:ascii="Times New Roman" w:hAnsi="Times New Roman" w:eastAsia="仿宋_GB2312" w:cs="Times New Roman"/>
          <w:kern w:val="0"/>
          <w:sz w:val="32"/>
          <w:szCs w:val="32"/>
          <w:lang w:eastAsia="zh-CN"/>
        </w:rPr>
        <w:t>2024</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07</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26</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31</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60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sz w:val="32"/>
          <w:szCs w:val="32"/>
          <w:lang w:eastAsia="zh-CN"/>
        </w:rPr>
        <w:t>社会保障支出增加</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、住房保障支出（类）住房改革支出（款）住房公积金</w:t>
      </w:r>
      <w:r>
        <w:rPr>
          <w:rFonts w:hint="eastAsia" w:ascii="TimesNewRoman" w:hAnsi="TimesNewRoman" w:eastAsia="仿宋_GB2312" w:cs="TimesNewRoman"/>
          <w:kern w:val="0"/>
          <w:sz w:val="32"/>
          <w:szCs w:val="32"/>
          <w:lang w:eastAsia="zh-CN"/>
        </w:rPr>
        <w:t>（项）</w:t>
      </w:r>
      <w:r>
        <w:rPr>
          <w:rFonts w:hint="default" w:ascii="Times New Roman" w:hAnsi="Times New Roman" w:eastAsia="仿宋_GB2312" w:cs="Times New Roman"/>
          <w:kern w:val="0"/>
          <w:sz w:val="32"/>
          <w:szCs w:val="32"/>
          <w:lang w:eastAsia="zh-CN"/>
        </w:rPr>
        <w:t>2024</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default"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34</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75</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16</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sz w:val="32"/>
          <w:szCs w:val="32"/>
          <w:lang w:eastAsia="zh-CN"/>
        </w:rPr>
        <w:t>社会保障支出增加</w:t>
      </w:r>
      <w:r>
        <w:rPr>
          <w:rFonts w:hint="eastAsia" w:ascii="TimesNewRoman" w:hAnsi="TimesNewRoman" w:eastAsia="仿宋_GB2312" w:cs="TimesNewRoman"/>
          <w:kern w:val="0"/>
          <w:sz w:val="32"/>
          <w:szCs w:val="32"/>
        </w:rPr>
        <w:t>。</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default" w:ascii="Times New Roman" w:hAnsi="Times New Roman" w:eastAsia="仿宋_GB2312" w:cs="Times New Roman"/>
          <w:kern w:val="0"/>
          <w:sz w:val="32"/>
          <w:szCs w:val="32"/>
          <w:lang w:val="en-US" w:eastAsia="zh-CN"/>
        </w:rPr>
        <w:t>11</w:t>
      </w:r>
      <w:r>
        <w:rPr>
          <w:rFonts w:hint="eastAsia" w:ascii="TimesNewRoman" w:hAnsi="TimesNewRoman" w:eastAsia="仿宋_GB2312" w:cs="TimesNewRoman"/>
          <w:kern w:val="0"/>
          <w:sz w:val="32"/>
          <w:szCs w:val="32"/>
        </w:rPr>
        <w:t>、住房保障支出（类）住房改革支出（款</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提租补贴</w:t>
      </w:r>
      <w:r>
        <w:rPr>
          <w:rFonts w:hint="eastAsia" w:ascii="TimesNewRoman" w:hAnsi="TimesNewRoman" w:eastAsia="仿宋_GB2312" w:cs="TimesNewRoman"/>
          <w:kern w:val="0"/>
          <w:sz w:val="32"/>
          <w:szCs w:val="32"/>
          <w:lang w:eastAsia="zh-CN"/>
        </w:rPr>
        <w:t>（项）</w:t>
      </w:r>
      <w:r>
        <w:rPr>
          <w:rFonts w:hint="default" w:ascii="Times New Roman" w:hAnsi="Times New Roman" w:eastAsia="仿宋_GB2312" w:cs="Times New Roman"/>
          <w:kern w:val="0"/>
          <w:sz w:val="32"/>
          <w:szCs w:val="32"/>
          <w:lang w:eastAsia="zh-CN"/>
        </w:rPr>
        <w:t>2024</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34</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34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w:t>
      </w:r>
      <w:r>
        <w:rPr>
          <w:rFonts w:hint="default" w:ascii="Times New Roman" w:hAnsi="Times New Roman" w:eastAsia="仿宋_GB2312" w:cs="Times New Roman"/>
          <w:kern w:val="0"/>
          <w:sz w:val="32"/>
          <w:szCs w:val="32"/>
          <w:lang w:val="en-US" w:eastAsia="zh-CN"/>
        </w:rPr>
        <w:t>100</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sz w:val="32"/>
          <w:szCs w:val="32"/>
          <w:lang w:eastAsia="zh-CN"/>
        </w:rPr>
        <w:t>社会保障支出增加。</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lang w:val="en-US" w:eastAsia="zh-CN"/>
        </w:rPr>
        <w:t>12</w:t>
      </w:r>
      <w:r>
        <w:rPr>
          <w:rFonts w:hint="eastAsia" w:ascii="TimesNewRoman" w:hAnsi="TimesNewRoman" w:eastAsia="仿宋_GB2312" w:cs="TimesNewRoman"/>
          <w:kern w:val="0"/>
          <w:sz w:val="32"/>
          <w:szCs w:val="32"/>
        </w:rPr>
        <w:t>、住房保障支出（类）住房改革支出（款</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购房补贴</w:t>
      </w:r>
      <w:r>
        <w:rPr>
          <w:rFonts w:hint="eastAsia" w:ascii="TimesNewRoman" w:hAnsi="TimesNewRoman" w:eastAsia="仿宋_GB2312" w:cs="TimesNewRoman"/>
          <w:kern w:val="0"/>
          <w:sz w:val="32"/>
          <w:szCs w:val="32"/>
          <w:lang w:eastAsia="zh-CN"/>
        </w:rPr>
        <w:t>（项）</w:t>
      </w:r>
      <w:r>
        <w:rPr>
          <w:rFonts w:hint="default" w:ascii="Times New Roman" w:hAnsi="Times New Roman" w:eastAsia="仿宋_GB2312" w:cs="Times New Roman"/>
          <w:kern w:val="0"/>
          <w:sz w:val="32"/>
          <w:szCs w:val="32"/>
          <w:lang w:eastAsia="zh-CN"/>
        </w:rPr>
        <w:t>2024</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w:t>
      </w:r>
      <w:r>
        <w:rPr>
          <w:rFonts w:hint="default" w:ascii="Times New Roman" w:hAnsi="Times New Roman" w:eastAsia="仿宋_GB2312" w:cs="Times New Roman"/>
          <w:kern w:val="0"/>
          <w:sz w:val="32"/>
          <w:szCs w:val="32"/>
          <w:lang w:val="en-US" w:eastAsia="zh-CN"/>
        </w:rPr>
        <w:t>2</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23</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lang w:eastAsia="zh-CN"/>
        </w:rPr>
        <w:t>2023</w:t>
      </w:r>
      <w:r>
        <w:rPr>
          <w:rFonts w:hint="eastAsia" w:ascii="TimesNewRoman" w:hAnsi="TimesNewRoman" w:eastAsia="仿宋_GB2312" w:cs="TimesNewRoman"/>
          <w:kern w:val="0"/>
          <w:sz w:val="32"/>
          <w:szCs w:val="32"/>
          <w:lang w:eastAsia="zh-CN"/>
        </w:rPr>
        <w:t>年</w:t>
      </w:r>
      <w:r>
        <w:rPr>
          <w:rFonts w:hint="eastAsia" w:ascii="TimesNewRoman" w:hAnsi="TimesNewRoman" w:eastAsia="仿宋_GB2312" w:cs="TimesNewRoman"/>
          <w:kern w:val="0"/>
          <w:sz w:val="32"/>
          <w:szCs w:val="32"/>
        </w:rPr>
        <w:t>预算增加</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31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w:t>
      </w:r>
      <w:r>
        <w:rPr>
          <w:rFonts w:hint="default" w:ascii="Times New Roman" w:hAnsi="Times New Roman" w:eastAsia="仿宋_GB2312" w:cs="Times New Roman"/>
          <w:kern w:val="0"/>
          <w:sz w:val="32"/>
          <w:szCs w:val="32"/>
          <w:lang w:val="en-US" w:eastAsia="zh-CN"/>
        </w:rPr>
        <w:t>16</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21</w:t>
      </w:r>
      <w:r>
        <w:rPr>
          <w:rFonts w:hint="eastAsia" w:ascii="TimesNewRoman" w:hAnsi="TimesNewRoman" w:eastAsia="仿宋_GB2312" w:cs="TimesNewRoman"/>
          <w:kern w:val="0"/>
          <w:sz w:val="32"/>
          <w:szCs w:val="32"/>
          <w:lang w:val="en-US" w:eastAsia="zh-CN"/>
        </w:rPr>
        <w:t>%，</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sz w:val="32"/>
          <w:szCs w:val="32"/>
          <w:lang w:eastAsia="zh-CN"/>
        </w:rPr>
        <w:t>社会保障支出增加。</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年一般公共预算基本支出</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10</w:t>
      </w:r>
      <w:r>
        <w:rPr>
          <w:rFonts w:hint="eastAsia" w:ascii="TimesNewRoman" w:hAnsi="TimesNewRoman" w:eastAsia="仿宋_GB2312" w:cs="TimesNewRoman"/>
          <w:kern w:val="0"/>
          <w:sz w:val="32"/>
          <w:szCs w:val="32"/>
        </w:rPr>
        <w:t>万元，其中，人员经费</w:t>
      </w:r>
      <w:r>
        <w:rPr>
          <w:rFonts w:hint="default" w:ascii="Times New Roman" w:hAnsi="Times New Roman" w:eastAsia="仿宋_GB2312" w:cs="Times New Roman"/>
          <w:kern w:val="0"/>
          <w:sz w:val="32"/>
          <w:szCs w:val="32"/>
        </w:rPr>
        <w:t>82</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30</w:t>
      </w:r>
      <w:r>
        <w:rPr>
          <w:rFonts w:hint="eastAsia" w:ascii="TimesNewRoman" w:hAnsi="TimesNewRoman" w:eastAsia="仿宋_GB2312" w:cs="TimesNewRoman"/>
          <w:kern w:val="0"/>
          <w:sz w:val="32"/>
          <w:szCs w:val="32"/>
        </w:rPr>
        <w:t>万元，公用经费</w:t>
      </w:r>
      <w:r>
        <w:rPr>
          <w:rFonts w:hint="default" w:ascii="Times New Roman" w:hAnsi="Times New Roman" w:eastAsia="仿宋_GB2312" w:cs="Times New Roman"/>
          <w:kern w:val="0"/>
          <w:sz w:val="32"/>
          <w:szCs w:val="32"/>
          <w:lang w:val="en-US" w:eastAsia="zh-CN"/>
        </w:rPr>
        <w:t>17</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80</w:t>
      </w:r>
      <w:r>
        <w:rPr>
          <w:rFonts w:hint="eastAsia" w:ascii="TimesNewRoman" w:hAnsi="TimesNewRoman" w:eastAsia="仿宋_GB2312" w:cs="TimesNewRoman"/>
          <w:kern w:val="0"/>
          <w:sz w:val="32"/>
          <w:szCs w:val="32"/>
        </w:rPr>
        <w:t>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default" w:ascii="Times New Roman" w:hAnsi="Times New Roman" w:eastAsia="仿宋_GB2312" w:cs="Times New Roman"/>
          <w:kern w:val="0"/>
          <w:sz w:val="32"/>
          <w:szCs w:val="32"/>
        </w:rPr>
        <w:t>82</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工会经费、福利费、住房公积金、退休费、医疗费补助、对其他个人和家庭的补助支出。</w:t>
      </w:r>
    </w:p>
    <w:p>
      <w:pPr>
        <w:pStyle w:val="4"/>
        <w:adjustRightInd w:val="0"/>
        <w:snapToGrid w:val="0"/>
        <w:spacing w:line="560" w:lineRule="exact"/>
        <w:ind w:firstLine="630" w:firstLineChars="196"/>
        <w:rPr>
          <w:rFonts w:ascii="TimesNewRoman" w:hAnsi="TimesNewRoman" w:eastAsia="楷体_GB2312" w:cs="TimesNewRoman"/>
          <w:color w:val="FF0000"/>
          <w:sz w:val="32"/>
          <w:szCs w:val="32"/>
        </w:rPr>
      </w:pPr>
      <w:r>
        <w:rPr>
          <w:rFonts w:hint="eastAsia" w:ascii="TimesNewRoman" w:hAnsi="TimesNewRoman" w:eastAsia="仿宋_GB2312" w:cs="TimesNewRoman"/>
          <w:b/>
          <w:kern w:val="0"/>
          <w:sz w:val="32"/>
          <w:szCs w:val="32"/>
        </w:rPr>
        <w:t>（二）公用经费</w:t>
      </w:r>
      <w:r>
        <w:rPr>
          <w:rFonts w:hint="default" w:ascii="Times New Roman" w:hAnsi="Times New Roman" w:eastAsia="仿宋_GB2312" w:cs="Times New Roman"/>
          <w:b/>
          <w:kern w:val="0"/>
          <w:sz w:val="32"/>
          <w:szCs w:val="32"/>
          <w:lang w:val="en-US" w:eastAsia="zh-CN"/>
        </w:rPr>
        <w:t>17</w:t>
      </w:r>
      <w:r>
        <w:rPr>
          <w:rFonts w:hint="eastAsia" w:ascii="TimesNewRoman" w:hAnsi="TimesNewRoman" w:eastAsia="仿宋_GB2312" w:cs="TimesNewRoman"/>
          <w:b/>
          <w:kern w:val="0"/>
          <w:sz w:val="32"/>
          <w:szCs w:val="32"/>
          <w:lang w:val="en-US" w:eastAsia="zh-CN"/>
        </w:rPr>
        <w:t>.</w:t>
      </w:r>
      <w:r>
        <w:rPr>
          <w:rFonts w:hint="default" w:ascii="Times New Roman" w:hAnsi="Times New Roman" w:eastAsia="仿宋_GB2312" w:cs="Times New Roman"/>
          <w:b/>
          <w:kern w:val="0"/>
          <w:sz w:val="32"/>
          <w:szCs w:val="32"/>
          <w:lang w:val="en-US" w:eastAsia="zh-CN"/>
        </w:rPr>
        <w:t>80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主要包括：办公费、水费、电费、差旅费、公务用车运行维护费、其他交通费用、其他商品服务支出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年没有政府性基金预算拨款收入，也没有使用政府性基金预算拨款安排的支出。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年没有国有资本经营预算拨款收入，也没有使用国有资本经营预算拨款安排的支出。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年项目支出表的说明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年预算共安排项目支出</w:t>
      </w:r>
      <w:r>
        <w:rPr>
          <w:rFonts w:hint="default" w:ascii="Times New Roman" w:hAnsi="Times New Roman" w:eastAsia="仿宋_GB2312" w:cs="Times New Roman"/>
          <w:kern w:val="0"/>
          <w:sz w:val="32"/>
          <w:szCs w:val="32"/>
          <w:lang w:val="en-US" w:eastAsia="zh-CN"/>
        </w:rPr>
        <w:t>54</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与</w:t>
      </w:r>
      <w:r>
        <w:rPr>
          <w:rFonts w:hint="default" w:ascii="Times New Roman" w:hAnsi="Times New Roman" w:eastAsia="仿宋_GB2312" w:cs="Times New Roman"/>
          <w:kern w:val="0"/>
          <w:sz w:val="32"/>
          <w:szCs w:val="32"/>
        </w:rPr>
        <w:t>2023</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一致</w:t>
      </w:r>
      <w:r>
        <w:rPr>
          <w:rFonts w:hint="eastAsia" w:ascii="TimesNewRoman" w:hAnsi="TimesNewRoman" w:eastAsia="仿宋_GB2312" w:cs="TimesNewRoman"/>
          <w:kern w:val="0"/>
          <w:sz w:val="32"/>
          <w:szCs w:val="32"/>
        </w:rPr>
        <w:t>。主要包括：本年财政拨款安排</w:t>
      </w:r>
      <w:r>
        <w:rPr>
          <w:rFonts w:hint="default" w:ascii="Times New Roman" w:hAnsi="Times New Roman" w:eastAsia="仿宋_GB2312" w:cs="Times New Roman"/>
          <w:kern w:val="0"/>
          <w:sz w:val="32"/>
          <w:szCs w:val="32"/>
          <w:lang w:val="en-US" w:eastAsia="zh-CN"/>
        </w:rPr>
        <w:t>54</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21</w:t>
      </w:r>
      <w:r>
        <w:rPr>
          <w:rFonts w:hint="eastAsia" w:ascii="TimesNewRoman" w:hAnsi="TimesNewRoman" w:eastAsia="仿宋_GB2312" w:cs="TimesNewRoman"/>
          <w:kern w:val="0"/>
          <w:sz w:val="32"/>
          <w:szCs w:val="32"/>
        </w:rPr>
        <w:t>万元（其中，一般公共预算拨款安排</w:t>
      </w:r>
      <w:r>
        <w:rPr>
          <w:rFonts w:hint="default" w:ascii="Times New Roman" w:hAnsi="Times New Roman" w:eastAsia="仿宋_GB2312" w:cs="Times New Roman"/>
          <w:kern w:val="0"/>
          <w:sz w:val="32"/>
          <w:szCs w:val="32"/>
          <w:lang w:val="en-US" w:eastAsia="zh-CN"/>
        </w:rPr>
        <w:t>54</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21</w:t>
      </w:r>
      <w:r>
        <w:rPr>
          <w:rFonts w:hint="eastAsia" w:ascii="TimesNewRoman" w:hAnsi="TimesNewRoman" w:eastAsia="仿宋_GB2312" w:cs="TimesNewRoman"/>
          <w:kern w:val="0"/>
          <w:sz w:val="32"/>
          <w:szCs w:val="32"/>
        </w:rPr>
        <w:t>万元，政府性基金预算拨款安排</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年没有使用一般公共预算拨款、政府性基金预算拨款、国有资本经营预算拨款、财政专户管理资金和单位资金安排的政府采购支出。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default" w:ascii="Times New Roman" w:hAnsi="Times New Roman" w:eastAsia="黑体" w:cs="Times New Roman"/>
          <w:bCs/>
          <w:sz w:val="32"/>
          <w:szCs w:val="32"/>
        </w:rPr>
        <w:t>2024</w:t>
      </w:r>
      <w:r>
        <w:rPr>
          <w:rFonts w:hint="eastAsia" w:ascii="TimesNewRoman" w:hAnsi="TimesNewRoman" w:eastAsia="黑体" w:cs="TimesNewRoman"/>
          <w:bCs/>
          <w:sz w:val="32"/>
          <w:szCs w:val="32"/>
        </w:rPr>
        <w:t>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年没有安排政府购买服务支出。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hint="eastAsia"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、“对外联络及招商</w:t>
      </w:r>
      <w:r>
        <w:rPr>
          <w:rFonts w:hint="eastAsia" w:ascii="TimesNewRoman" w:hAnsi="TimesNewRoman" w:eastAsia="仿宋_GB2312" w:cs="TimesNewRoman"/>
          <w:kern w:val="0"/>
          <w:sz w:val="32"/>
          <w:szCs w:val="32"/>
          <w:lang w:val="en-US" w:eastAsia="zh-CN"/>
        </w:rPr>
        <w:t>经费</w:t>
      </w:r>
      <w:r>
        <w:rPr>
          <w:rFonts w:hint="eastAsia" w:ascii="TimesNewRoman" w:hAnsi="TimesNewRoman" w:eastAsia="仿宋_GB2312" w:cs="TimesNewRoman"/>
          <w:kern w:val="0"/>
          <w:sz w:val="32"/>
          <w:szCs w:val="32"/>
        </w:rPr>
        <w:t>”项目</w:t>
      </w:r>
    </w:p>
    <w:p>
      <w:pPr>
        <w:ind w:firstLine="640" w:firstLineChars="200"/>
        <w:rPr>
          <w:rFonts w:hint="eastAsia" w:ascii="仿宋_GB2312" w:hAnsi="楷体" w:eastAsia="仿宋_GB2312"/>
          <w:sz w:val="32"/>
          <w:szCs w:val="32"/>
          <w:lang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）项目概述。</w:t>
      </w:r>
      <w:r>
        <w:rPr>
          <w:rFonts w:hint="eastAsia" w:ascii="仿宋_GB2312" w:hAnsi="楷体" w:eastAsia="仿宋_GB2312"/>
          <w:sz w:val="32"/>
          <w:szCs w:val="32"/>
        </w:rPr>
        <w:t>在京进行招商引资项目的开展、我市重大项目申报的跟踪和服务、信息的收集和反馈、维稳、接待、对外联络及市委、市政府交办的其他工作任务</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）立项依据。</w:t>
      </w:r>
      <w:r>
        <w:rPr>
          <w:rFonts w:hint="eastAsia" w:ascii="仿宋_GB2312" w:hAnsi="楷体" w:eastAsia="仿宋_GB2312"/>
          <w:sz w:val="32"/>
          <w:szCs w:val="32"/>
        </w:rPr>
        <w:t>上级文件提出任务要求的事项</w:t>
      </w:r>
      <w:r>
        <w:rPr>
          <w:rFonts w:hint="eastAsia" w:ascii="仿宋_GB2312" w:hAnsi="楷体" w:eastAsia="仿宋_GB2312"/>
          <w:sz w:val="32"/>
          <w:szCs w:val="32"/>
          <w:lang w:eastAsia="zh-CN"/>
        </w:rPr>
        <w:t>。</w:t>
      </w:r>
    </w:p>
    <w:p>
      <w:pPr>
        <w:ind w:firstLine="640" w:firstLineChars="200"/>
        <w:rPr>
          <w:rFonts w:hint="eastAsia" w:ascii="仿宋_GB2312" w:hAnsi="楷体" w:eastAsia="仿宋_GB2312"/>
          <w:sz w:val="32"/>
          <w:szCs w:val="32"/>
          <w:lang w:val="en-US"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w:t>
      </w:r>
      <w:r>
        <w:rPr>
          <w:rFonts w:hint="eastAsia" w:ascii="TimesNewRoman" w:hAnsi="TimesNewRoman" w:eastAsia="仿宋_GB2312" w:cs="TimesNewRoman"/>
          <w:kern w:val="0"/>
          <w:sz w:val="32"/>
          <w:szCs w:val="32"/>
        </w:rPr>
        <w:t>）实施主体。淮北市人民政府驻京联络处</w:t>
      </w:r>
      <w:r>
        <w:rPr>
          <w:rFonts w:hint="eastAsia" w:ascii="仿宋_GB2312" w:hAnsi="楷体" w:eastAsia="仿宋_GB2312"/>
          <w:sz w:val="32"/>
          <w:szCs w:val="32"/>
          <w:lang w:val="en-US" w:eastAsia="zh-CN"/>
        </w:rPr>
        <w:t>。</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4</w:t>
      </w:r>
      <w:r>
        <w:rPr>
          <w:rFonts w:hint="eastAsia" w:ascii="TimesNewRoman" w:hAnsi="TimesNewRoman" w:eastAsia="仿宋_GB2312" w:cs="TimesNewRoman"/>
          <w:kern w:val="0"/>
          <w:sz w:val="32"/>
          <w:szCs w:val="32"/>
        </w:rPr>
        <w:t>）起止时间。</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楷体" w:eastAsia="仿宋_GB2312"/>
          <w:sz w:val="32"/>
          <w:szCs w:val="32"/>
        </w:rPr>
        <w:t>年度。</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）项目内容。</w:t>
      </w:r>
      <w:r>
        <w:rPr>
          <w:rFonts w:hint="eastAsia" w:ascii="仿宋_GB2312" w:hAnsi="楷体" w:eastAsia="仿宋_GB2312"/>
          <w:sz w:val="32"/>
          <w:szCs w:val="32"/>
        </w:rPr>
        <w:t>在京进行招商引资项目的开展、我市重大项目申报的跟踪和服务、信息的收集和反馈、维稳、接待、对外联络及市委、市政府交办的其他工作任务。以及完成市委市政府下达的招商引资目标管理任务和交办的各项工作任务。</w:t>
      </w:r>
    </w:p>
    <w:p>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6</w:t>
      </w:r>
      <w:r>
        <w:rPr>
          <w:rFonts w:hint="eastAsia" w:ascii="TimesNewRoman" w:hAnsi="TimesNewRoman" w:eastAsia="仿宋_GB2312" w:cs="TimesNewRoman"/>
          <w:kern w:val="0"/>
          <w:sz w:val="32"/>
          <w:szCs w:val="32"/>
        </w:rPr>
        <w:t>）年度</w:t>
      </w:r>
      <w:r>
        <w:rPr>
          <w:rFonts w:hint="eastAsia" w:ascii="仿宋_GB2312" w:hAnsi="楷体" w:eastAsia="仿宋_GB2312"/>
          <w:sz w:val="32"/>
          <w:szCs w:val="32"/>
        </w:rPr>
        <w:t>预算安排。</w:t>
      </w:r>
      <w:r>
        <w:rPr>
          <w:rFonts w:hint="default" w:ascii="Times New Roman" w:hAnsi="Times New Roman" w:eastAsia="仿宋_GB2312" w:cs="Times New Roman"/>
          <w:sz w:val="32"/>
          <w:szCs w:val="32"/>
          <w:lang w:val="en-US" w:eastAsia="zh-CN"/>
        </w:rPr>
        <w:t>41</w:t>
      </w:r>
      <w:r>
        <w:rPr>
          <w:rFonts w:hint="eastAsia" w:ascii="仿宋_GB2312" w:hAnsi="楷体" w:eastAsia="仿宋_GB2312"/>
          <w:sz w:val="32"/>
          <w:szCs w:val="32"/>
          <w:lang w:val="en-US" w:eastAsia="zh-CN"/>
        </w:rPr>
        <w:t>.</w:t>
      </w:r>
      <w:r>
        <w:rPr>
          <w:rFonts w:hint="default" w:ascii="Times New Roman" w:hAnsi="Times New Roman" w:eastAsia="仿宋_GB2312" w:cs="Times New Roman"/>
          <w:sz w:val="32"/>
          <w:szCs w:val="32"/>
          <w:lang w:val="en-US" w:eastAsia="zh-CN"/>
        </w:rPr>
        <w:t>76</w:t>
      </w:r>
      <w:r>
        <w:rPr>
          <w:rFonts w:hint="eastAsia" w:ascii="仿宋_GB2312" w:hAnsi="楷体" w:eastAsia="仿宋_GB2312"/>
          <w:sz w:val="32"/>
          <w:szCs w:val="32"/>
          <w:lang w:val="en-US" w:eastAsia="zh-CN"/>
        </w:rPr>
        <w:t>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7</w:t>
      </w:r>
      <w:r>
        <w:rPr>
          <w:rFonts w:hint="eastAsia" w:ascii="TimesNewRoman" w:hAnsi="TimesNewRoman" w:eastAsia="仿宋_GB2312" w:cs="TimesNewRoman"/>
          <w:kern w:val="0"/>
          <w:sz w:val="32"/>
          <w:szCs w:val="32"/>
        </w:rPr>
        <w:t>）绩效目标。</w:t>
      </w:r>
    </w:p>
    <w:p>
      <w:pPr>
        <w:ind w:firstLine="640" w:firstLineChars="200"/>
        <w:rPr>
          <w:rFonts w:hint="eastAsia" w:ascii="TimesNewRoman" w:hAnsi="TimesNewRoman" w:eastAsia="仿宋_GB2312" w:cs="TimesNewRoman"/>
          <w:kern w:val="0"/>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对外联络及招商</w:t>
            </w:r>
            <w:r>
              <w:rPr>
                <w:rFonts w:hint="eastAsia" w:ascii="宋体" w:hAnsi="宋体" w:eastAsia="宋体" w:cs="宋体"/>
                <w:color w:val="000000"/>
                <w:kern w:val="0"/>
                <w:sz w:val="20"/>
                <w:szCs w:val="20"/>
                <w:lang w:val="en-US" w:eastAsia="zh-CN"/>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淮北市人民政府驻京联络处</w:t>
            </w:r>
          </w:p>
        </w:tc>
        <w:tc>
          <w:tcPr>
            <w:tcW w:w="1848" w:type="dxa"/>
            <w:tcBorders>
              <w:tl2br w:val="nil"/>
              <w:tr2bl w:val="nil"/>
            </w:tcBorders>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淮北市人民政府驻京联络处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lang w:val="en-US" w:eastAsia="zh-CN"/>
              </w:rPr>
              <w:t>淮北市人民政府驻京联络处</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jc w:val="center"/>
              <w:rPr>
                <w:rFonts w:hint="default" w:eastAsiaTheme="minorEastAsia"/>
                <w:lang w:val="en-US" w:eastAsia="zh-CN"/>
              </w:rPr>
            </w:pPr>
            <w:r>
              <w:rPr>
                <w:rFonts w:hint="default" w:ascii="Times New Roman" w:hAnsi="Times New Roman" w:eastAsia="宋体" w:cs="Times New Roman"/>
                <w:color w:val="000000"/>
                <w:kern w:val="0"/>
                <w:sz w:val="20"/>
                <w:szCs w:val="20"/>
                <w:lang w:val="en-US" w:eastAsia="zh-CN"/>
              </w:rPr>
              <w:t>2024</w:t>
            </w:r>
            <w:r>
              <w:rPr>
                <w:rFonts w:hint="eastAsia" w:ascii="宋体" w:hAnsi="宋体" w:eastAsia="宋体" w:cs="宋体"/>
                <w:color w:val="000000"/>
                <w:kern w:val="0"/>
                <w:sz w:val="20"/>
                <w:szCs w:val="20"/>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宋体" w:cs="宋体" w:eastAsiaTheme="minorEastAsia"/>
                <w:sz w:val="20"/>
                <w:lang w:val="en-US" w:eastAsia="zh-CN"/>
              </w:rPr>
            </w:pPr>
            <w:r>
              <w:rPr>
                <w:rFonts w:hint="default" w:ascii="Times New Roman" w:hAnsi="Times New Roman" w:cs="Times New Roman"/>
                <w:sz w:val="20"/>
                <w:lang w:val="en-US" w:eastAsia="zh-CN"/>
              </w:rPr>
              <w:t>41</w:t>
            </w:r>
            <w:r>
              <w:rPr>
                <w:rFonts w:hint="eastAsia" w:ascii="宋体" w:cs="宋体"/>
                <w:sz w:val="20"/>
                <w:lang w:val="en-US" w:eastAsia="zh-CN"/>
              </w:rPr>
              <w:t>.</w:t>
            </w:r>
            <w:r>
              <w:rPr>
                <w:rFonts w:hint="default" w:ascii="Times New Roman" w:hAnsi="Times New Roman" w:cs="Times New Roman"/>
                <w:sz w:val="2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center"/>
              <w:rPr>
                <w:rFonts w:ascii="宋体" w:cs="宋体"/>
                <w:sz w:val="20"/>
              </w:rPr>
            </w:pPr>
            <w:r>
              <w:rPr>
                <w:rFonts w:hint="default" w:ascii="Times New Roman" w:hAnsi="Times New Roman" w:cs="Times New Roman"/>
                <w:sz w:val="20"/>
                <w:lang w:val="en-US" w:eastAsia="zh-CN"/>
              </w:rPr>
              <w:t>41</w:t>
            </w:r>
            <w:r>
              <w:rPr>
                <w:rFonts w:hint="eastAsia" w:ascii="宋体" w:cs="宋体"/>
                <w:sz w:val="20"/>
                <w:lang w:val="en-US" w:eastAsia="zh-CN"/>
              </w:rPr>
              <w:t>.</w:t>
            </w:r>
            <w:r>
              <w:rPr>
                <w:rFonts w:hint="default" w:ascii="Times New Roman" w:hAnsi="Times New Roman" w:cs="Times New Roman"/>
                <w:sz w:val="2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ind w:firstLine="400" w:firstLineChars="200"/>
              <w:jc w:val="left"/>
              <w:rPr>
                <w:rFonts w:ascii="宋体" w:cs="宋体"/>
                <w:sz w:val="20"/>
              </w:rPr>
            </w:pPr>
            <w:r>
              <w:rPr>
                <w:rFonts w:hint="eastAsia"/>
                <w:sz w:val="20"/>
                <w:szCs w:val="20"/>
              </w:rPr>
              <w:t>在京进行招商引资项目的开展、我市重大项目申报的跟踪和服务、信息的收集和反馈、维稳、接待、对外联络及市委、市政府交办的其他工作任务。以及</w:t>
            </w:r>
            <w:r>
              <w:rPr>
                <w:rFonts w:hint="eastAsia" w:ascii="宋体" w:hAnsi="宋体" w:cs="宋体"/>
                <w:kern w:val="0"/>
                <w:sz w:val="20"/>
                <w:szCs w:val="20"/>
              </w:rPr>
              <w:t>完成市委市政府下达的招商引资目标管理任务和交办的各项工作任务。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全年完成工作任务≧</w:t>
            </w:r>
            <w:r>
              <w:rPr>
                <w:rFonts w:hint="default" w:ascii="Times New Roman" w:hAnsi="Times New Roman" w:cs="Times New Roman"/>
                <w:sz w:val="20"/>
                <w:szCs w:val="20"/>
              </w:rPr>
              <w:t>100</w:t>
            </w:r>
            <w:r>
              <w:rPr>
                <w:rFonts w:hint="eastAsia"/>
                <w:sz w:val="20"/>
                <w:szCs w:val="20"/>
              </w:rPr>
              <w:t>件</w:t>
            </w:r>
          </w:p>
        </w:tc>
        <w:tc>
          <w:tcPr>
            <w:tcW w:w="4228" w:type="dxa"/>
            <w:gridSpan w:val="2"/>
            <w:tcBorders>
              <w:tl2br w:val="nil"/>
              <w:tr2bl w:val="nil"/>
            </w:tcBorders>
            <w:vAlign w:val="center"/>
          </w:tcPr>
          <w:p>
            <w:pPr>
              <w:jc w:val="center"/>
              <w:rPr>
                <w:rFonts w:ascii="宋体" w:cs="宋体"/>
                <w:sz w:val="20"/>
              </w:rPr>
            </w:pPr>
            <w:r>
              <w:rPr>
                <w:rFonts w:hint="eastAsia"/>
                <w:sz w:val="20"/>
                <w:szCs w:val="20"/>
              </w:rPr>
              <w:t>≧</w:t>
            </w:r>
            <w:r>
              <w:rPr>
                <w:rFonts w:hint="default" w:ascii="Times New Roman" w:hAnsi="Times New Roman" w:cs="Times New Roman"/>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高质量完成政府交办的各项工作任务</w:t>
            </w:r>
          </w:p>
        </w:tc>
        <w:tc>
          <w:tcPr>
            <w:tcW w:w="4228" w:type="dxa"/>
            <w:gridSpan w:val="2"/>
            <w:tcBorders>
              <w:tl2br w:val="nil"/>
              <w:tr2bl w:val="nil"/>
            </w:tcBorders>
            <w:vAlign w:val="center"/>
          </w:tcPr>
          <w:p>
            <w:pPr>
              <w:jc w:val="center"/>
              <w:rPr>
                <w:rFonts w:ascii="宋体" w:cs="宋体"/>
                <w:sz w:val="20"/>
              </w:rPr>
            </w:pPr>
            <w:r>
              <w:rPr>
                <w:rFonts w:hint="eastAsia"/>
                <w:sz w:val="20"/>
                <w:szCs w:val="20"/>
              </w:rPr>
              <w:t>高质量完成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default" w:ascii="Times New Roman" w:hAnsi="Times New Roman" w:cs="Times New Roman"/>
                <w:sz w:val="20"/>
                <w:szCs w:val="20"/>
              </w:rPr>
              <w:t>12</w:t>
            </w:r>
            <w:r>
              <w:rPr>
                <w:rFonts w:hint="eastAsia"/>
                <w:sz w:val="20"/>
                <w:szCs w:val="20"/>
              </w:rPr>
              <w:t>月底之前完成工作任务</w:t>
            </w:r>
          </w:p>
        </w:tc>
        <w:tc>
          <w:tcPr>
            <w:tcW w:w="4228" w:type="dxa"/>
            <w:gridSpan w:val="2"/>
            <w:tcBorders>
              <w:tl2br w:val="nil"/>
              <w:tr2bl w:val="nil"/>
            </w:tcBorders>
            <w:vAlign w:val="center"/>
          </w:tcPr>
          <w:p>
            <w:pPr>
              <w:jc w:val="center"/>
              <w:rPr>
                <w:rFonts w:ascii="宋体" w:cs="宋体"/>
                <w:sz w:val="20"/>
              </w:rPr>
            </w:pPr>
            <w:r>
              <w:rPr>
                <w:rFonts w:hint="default" w:ascii="Times New Roman" w:hAnsi="Times New Roman" w:cs="Times New Roman"/>
                <w:sz w:val="20"/>
                <w:szCs w:val="20"/>
              </w:rPr>
              <w:t>12</w:t>
            </w:r>
            <w:r>
              <w:rPr>
                <w:rFonts w:hint="eastAsia"/>
                <w:sz w:val="20"/>
                <w:szCs w:val="20"/>
              </w:rPr>
              <w:t>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按照全年预算内资金完成工作任务</w:t>
            </w:r>
          </w:p>
        </w:tc>
        <w:tc>
          <w:tcPr>
            <w:tcW w:w="4228" w:type="dxa"/>
            <w:gridSpan w:val="2"/>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w:t>
            </w:r>
            <w:r>
              <w:rPr>
                <w:rFonts w:hint="default" w:ascii="Times New Roman" w:hAnsi="Times New Roman" w:cs="Times New Roman"/>
                <w:sz w:val="20"/>
                <w:lang w:val="en-US" w:eastAsia="zh-CN"/>
              </w:rPr>
              <w:t>41</w:t>
            </w:r>
            <w:r>
              <w:rPr>
                <w:rFonts w:hint="eastAsia" w:ascii="宋体" w:cs="宋体"/>
                <w:sz w:val="20"/>
                <w:lang w:val="en-US" w:eastAsia="zh-CN"/>
              </w:rPr>
              <w:t>.</w:t>
            </w:r>
            <w:r>
              <w:rPr>
                <w:rFonts w:hint="default" w:ascii="Times New Roman" w:hAnsi="Times New Roman" w:cs="Times New Roman"/>
                <w:sz w:val="20"/>
                <w:lang w:val="en-US" w:eastAsia="zh-CN"/>
              </w:rPr>
              <w:t>76</w:t>
            </w:r>
            <w:r>
              <w:rPr>
                <w:rFonts w:hint="eastAsia" w:ascii="宋体" w:cs="宋体"/>
                <w:sz w:val="20"/>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增加地方税收</w:t>
            </w:r>
          </w:p>
        </w:tc>
        <w:tc>
          <w:tcPr>
            <w:tcW w:w="4228" w:type="dxa"/>
            <w:gridSpan w:val="2"/>
            <w:tcBorders>
              <w:tl2br w:val="nil"/>
              <w:tr2bl w:val="nil"/>
            </w:tcBorders>
            <w:vAlign w:val="center"/>
          </w:tcPr>
          <w:p>
            <w:pPr>
              <w:jc w:val="center"/>
              <w:rPr>
                <w:rFonts w:ascii="宋体" w:cs="宋体"/>
                <w:sz w:val="20"/>
              </w:rPr>
            </w:pPr>
            <w:r>
              <w:rPr>
                <w:rFonts w:hint="eastAsia"/>
                <w:sz w:val="20"/>
                <w:szCs w:val="20"/>
              </w:rPr>
              <w:t>效果显著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带动社会就业</w:t>
            </w:r>
          </w:p>
        </w:tc>
        <w:tc>
          <w:tcPr>
            <w:tcW w:w="4228" w:type="dxa"/>
            <w:gridSpan w:val="2"/>
            <w:tcBorders>
              <w:tl2br w:val="nil"/>
              <w:tr2bl w:val="nil"/>
            </w:tcBorders>
            <w:vAlign w:val="center"/>
          </w:tcPr>
          <w:p>
            <w:pPr>
              <w:jc w:val="center"/>
              <w:rPr>
                <w:rFonts w:ascii="宋体" w:cs="宋体"/>
                <w:sz w:val="20"/>
              </w:rPr>
            </w:pPr>
            <w:r>
              <w:rPr>
                <w:rFonts w:hint="eastAsia"/>
                <w:sz w:val="20"/>
                <w:szCs w:val="20"/>
              </w:rPr>
              <w:t>影响明显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促进地方经济发展</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lang w:val="en-US" w:eastAsia="zh-CN"/>
              </w:rPr>
              <w:t>＝</w:t>
            </w:r>
            <w:r>
              <w:rPr>
                <w:rFonts w:hint="default" w:ascii="Times New Roman" w:hAnsi="Times New Roman" w:cs="Times New Roman"/>
                <w:sz w:val="20"/>
                <w:szCs w:val="20"/>
              </w:rPr>
              <w:t>100</w:t>
            </w: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企业满意度</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lang w:val="en-US" w:eastAsia="zh-CN"/>
              </w:rPr>
              <w:t>＝</w:t>
            </w:r>
            <w:r>
              <w:rPr>
                <w:rFonts w:hint="default" w:ascii="Times New Roman" w:hAnsi="Times New Roman" w:cs="Times New Roman"/>
                <w:sz w:val="20"/>
                <w:szCs w:val="20"/>
              </w:rPr>
              <w:t>100</w:t>
            </w:r>
            <w:r>
              <w:rPr>
                <w:rFonts w:hint="eastAsia"/>
                <w:sz w:val="20"/>
                <w:szCs w:val="20"/>
              </w:rPr>
              <w:t>%</w:t>
            </w:r>
          </w:p>
        </w:tc>
      </w:tr>
    </w:tbl>
    <w:p>
      <w:pPr>
        <w:ind w:firstLine="420" w:firstLineChars="200"/>
      </w:pPr>
    </w:p>
    <w:p>
      <w:pPr>
        <w:ind w:firstLine="420" w:firstLineChars="200"/>
      </w:pPr>
    </w:p>
    <w:p>
      <w:pPr>
        <w:ind w:firstLine="640" w:firstLineChars="200"/>
        <w:rPr>
          <w:rFonts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、“驻外生活补贴”项目。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ind w:firstLine="640" w:firstLineChars="200"/>
              <w:rPr>
                <w:rFonts w:hint="eastAsia" w:ascii="仿宋_GB2312" w:hAnsi="楷体" w:eastAsia="仿宋_GB2312"/>
                <w:sz w:val="32"/>
                <w:szCs w:val="32"/>
                <w:lang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）项目概述。进行招商引资，维稳劝返工作，为淮北市企事业单位服务，完成市委、市政府交办的任务，协助劳务输出工作，宣传推介淮北</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）立项依据。</w:t>
            </w:r>
            <w:r>
              <w:rPr>
                <w:rFonts w:hint="eastAsia" w:ascii="仿宋_GB2312" w:hAnsi="楷体" w:eastAsia="仿宋_GB2312"/>
                <w:sz w:val="32"/>
                <w:szCs w:val="32"/>
              </w:rPr>
              <w:t>上级文件提出任务要求的事项</w:t>
            </w:r>
            <w:r>
              <w:rPr>
                <w:rFonts w:hint="eastAsia" w:ascii="仿宋_GB2312" w:hAnsi="楷体" w:eastAsia="仿宋_GB2312"/>
                <w:sz w:val="32"/>
                <w:szCs w:val="32"/>
                <w:lang w:eastAsia="zh-CN"/>
              </w:rPr>
              <w:t>。</w:t>
            </w:r>
          </w:p>
          <w:p>
            <w:pPr>
              <w:ind w:firstLine="640" w:firstLineChars="200"/>
              <w:rPr>
                <w:rFonts w:hint="eastAsia" w:ascii="仿宋_GB2312" w:hAnsi="楷体" w:eastAsia="仿宋_GB2312"/>
                <w:sz w:val="32"/>
                <w:szCs w:val="32"/>
                <w:lang w:val="en-US"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w:t>
            </w:r>
            <w:r>
              <w:rPr>
                <w:rFonts w:hint="eastAsia" w:ascii="TimesNewRoman" w:hAnsi="TimesNewRoman" w:eastAsia="仿宋_GB2312" w:cs="TimesNewRoman"/>
                <w:kern w:val="0"/>
                <w:sz w:val="32"/>
                <w:szCs w:val="32"/>
              </w:rPr>
              <w:t>）实施主体。淮北市人民政府驻京联络处</w:t>
            </w:r>
            <w:r>
              <w:rPr>
                <w:rFonts w:hint="eastAsia" w:ascii="仿宋_GB2312" w:hAnsi="楷体" w:eastAsia="仿宋_GB2312"/>
                <w:sz w:val="32"/>
                <w:szCs w:val="32"/>
                <w:lang w:val="en-US" w:eastAsia="zh-CN"/>
              </w:rPr>
              <w:t>。</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4</w:t>
            </w:r>
            <w:r>
              <w:rPr>
                <w:rFonts w:hint="eastAsia" w:ascii="TimesNewRoman" w:hAnsi="TimesNewRoman" w:eastAsia="仿宋_GB2312" w:cs="TimesNewRoman"/>
                <w:kern w:val="0"/>
                <w:sz w:val="32"/>
                <w:szCs w:val="32"/>
              </w:rPr>
              <w:t>）起止时间。</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楷体" w:eastAsia="仿宋_GB2312"/>
                <w:sz w:val="32"/>
                <w:szCs w:val="32"/>
              </w:rPr>
              <w:t>年度。</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）项目内容。进行招商引资，维稳劝返工作，为淮北市企事业单位服务，完成市委、市政府交办的任务，协助劳务输出工作，宣传推介淮北</w:t>
            </w:r>
            <w:r>
              <w:rPr>
                <w:rFonts w:hint="eastAsia" w:ascii="仿宋_GB2312" w:hAnsi="楷体" w:eastAsia="仿宋_GB2312"/>
                <w:sz w:val="32"/>
                <w:szCs w:val="32"/>
              </w:rPr>
              <w:t>。</w:t>
            </w:r>
          </w:p>
          <w:p>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6</w:t>
            </w:r>
            <w:r>
              <w:rPr>
                <w:rFonts w:hint="eastAsia" w:ascii="TimesNewRoman" w:hAnsi="TimesNewRoman" w:eastAsia="仿宋_GB2312" w:cs="TimesNewRoman"/>
                <w:kern w:val="0"/>
                <w:sz w:val="32"/>
                <w:szCs w:val="32"/>
              </w:rPr>
              <w:t>）年度</w:t>
            </w:r>
            <w:r>
              <w:rPr>
                <w:rFonts w:hint="eastAsia" w:ascii="仿宋_GB2312" w:hAnsi="楷体" w:eastAsia="仿宋_GB2312"/>
                <w:sz w:val="32"/>
                <w:szCs w:val="32"/>
              </w:rPr>
              <w:t>预算安排。</w:t>
            </w:r>
            <w:r>
              <w:rPr>
                <w:rFonts w:hint="default" w:ascii="Times New Roman" w:hAnsi="Times New Roman" w:eastAsia="仿宋_GB2312" w:cs="Times New Roman"/>
                <w:sz w:val="32"/>
                <w:szCs w:val="32"/>
                <w:lang w:val="en-US" w:eastAsia="zh-CN"/>
              </w:rPr>
              <w:t>12</w:t>
            </w:r>
            <w:r>
              <w:rPr>
                <w:rFonts w:hint="eastAsia" w:ascii="仿宋_GB2312" w:hAnsi="楷体" w:eastAsia="仿宋_GB2312"/>
                <w:sz w:val="32"/>
                <w:szCs w:val="32"/>
                <w:lang w:val="en-US" w:eastAsia="zh-CN"/>
              </w:rPr>
              <w:t>.</w:t>
            </w:r>
            <w:r>
              <w:rPr>
                <w:rFonts w:hint="default" w:ascii="Times New Roman" w:hAnsi="Times New Roman" w:eastAsia="仿宋_GB2312" w:cs="Times New Roman"/>
                <w:sz w:val="32"/>
                <w:szCs w:val="32"/>
                <w:lang w:val="en-US" w:eastAsia="zh-CN"/>
              </w:rPr>
              <w:t>45</w:t>
            </w:r>
            <w:r>
              <w:rPr>
                <w:rFonts w:hint="eastAsia" w:ascii="仿宋_GB2312" w:hAnsi="楷体" w:eastAsia="仿宋_GB2312"/>
                <w:sz w:val="32"/>
                <w:szCs w:val="32"/>
                <w:lang w:val="en-US" w:eastAsia="zh-CN"/>
              </w:rPr>
              <w:t>万元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7</w:t>
            </w:r>
            <w:r>
              <w:rPr>
                <w:rFonts w:hint="eastAsia" w:ascii="TimesNewRoman" w:hAnsi="TimesNewRoman" w:eastAsia="仿宋_GB2312" w:cs="TimesNewRoman"/>
                <w:kern w:val="0"/>
                <w:sz w:val="32"/>
                <w:szCs w:val="32"/>
              </w:rPr>
              <w:t>）绩效目标。</w:t>
            </w:r>
          </w:p>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驻外生活补贴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淮北市人民政府驻京联络处</w:t>
            </w:r>
          </w:p>
        </w:tc>
        <w:tc>
          <w:tcPr>
            <w:tcW w:w="1848" w:type="dxa"/>
            <w:tcBorders>
              <w:tl2br w:val="nil"/>
              <w:tr2bl w:val="nil"/>
            </w:tcBorders>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淮北市人民政府驻京联络处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lang w:val="en-US" w:eastAsia="zh-CN"/>
              </w:rPr>
              <w:t>淮北市人民政府驻京联络处</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jc w:val="center"/>
              <w:rPr>
                <w:rFonts w:hint="default" w:eastAsiaTheme="minorEastAsia"/>
                <w:lang w:val="en-US" w:eastAsia="zh-CN"/>
              </w:rPr>
            </w:pPr>
            <w:r>
              <w:rPr>
                <w:rFonts w:hint="default" w:ascii="Times New Roman" w:hAnsi="Times New Roman" w:eastAsia="宋体" w:cs="Times New Roman"/>
                <w:color w:val="000000"/>
                <w:kern w:val="0"/>
                <w:sz w:val="20"/>
                <w:szCs w:val="20"/>
                <w:lang w:val="en-US" w:eastAsia="zh-CN"/>
              </w:rPr>
              <w:t>2024</w:t>
            </w:r>
            <w:r>
              <w:rPr>
                <w:rFonts w:hint="eastAsia" w:ascii="宋体" w:hAnsi="宋体" w:eastAsia="宋体" w:cs="宋体"/>
                <w:color w:val="000000"/>
                <w:kern w:val="0"/>
                <w:sz w:val="20"/>
                <w:szCs w:val="20"/>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宋体" w:cs="宋体" w:eastAsiaTheme="minorEastAsia"/>
                <w:sz w:val="20"/>
                <w:lang w:val="en-US" w:eastAsia="zh-CN"/>
              </w:rPr>
            </w:pPr>
            <w:r>
              <w:rPr>
                <w:rFonts w:hint="default" w:ascii="Times New Roman" w:hAnsi="Times New Roman" w:cs="Times New Roman"/>
                <w:sz w:val="20"/>
                <w:lang w:val="en-US" w:eastAsia="zh-CN"/>
              </w:rPr>
              <w:t>12</w:t>
            </w:r>
            <w:r>
              <w:rPr>
                <w:rFonts w:hint="eastAsia" w:ascii="宋体" w:cs="宋体"/>
                <w:sz w:val="20"/>
                <w:lang w:val="en-US" w:eastAsia="zh-CN"/>
              </w:rPr>
              <w:t>.</w:t>
            </w:r>
            <w:r>
              <w:rPr>
                <w:rFonts w:hint="default" w:ascii="Times New Roman" w:hAnsi="Times New Roman" w:cs="Times New Roman"/>
                <w:sz w:val="2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center"/>
              <w:rPr>
                <w:rFonts w:ascii="宋体" w:cs="宋体"/>
                <w:sz w:val="20"/>
              </w:rPr>
            </w:pPr>
            <w:r>
              <w:rPr>
                <w:rFonts w:hint="default" w:ascii="Times New Roman" w:hAnsi="Times New Roman" w:cs="Times New Roman"/>
                <w:sz w:val="20"/>
                <w:lang w:val="en-US" w:eastAsia="zh-CN"/>
              </w:rPr>
              <w:t>12</w:t>
            </w:r>
            <w:r>
              <w:rPr>
                <w:rFonts w:hint="eastAsia" w:ascii="宋体" w:cs="宋体"/>
                <w:sz w:val="20"/>
                <w:lang w:val="en-US" w:eastAsia="zh-CN"/>
              </w:rPr>
              <w:t>.</w:t>
            </w:r>
            <w:r>
              <w:rPr>
                <w:rFonts w:hint="default" w:ascii="Times New Roman" w:hAnsi="Times New Roman" w:cs="Times New Roman"/>
                <w:sz w:val="2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ind w:firstLine="400" w:firstLineChars="200"/>
              <w:jc w:val="left"/>
              <w:rPr>
                <w:rFonts w:ascii="宋体" w:cs="宋体"/>
                <w:sz w:val="20"/>
              </w:rPr>
            </w:pPr>
            <w:r>
              <w:rPr>
                <w:rFonts w:hint="eastAsia"/>
                <w:sz w:val="20"/>
                <w:szCs w:val="20"/>
              </w:rPr>
              <w:t>在京进行招商引资项目的开展、我市重大项目申报的跟踪和服务、信息的收集和反馈、维稳、接待、对外联络及市委、市政府交办的其他工作任务。以及</w:t>
            </w:r>
            <w:r>
              <w:rPr>
                <w:rFonts w:hint="eastAsia" w:ascii="宋体" w:hAnsi="宋体" w:cs="宋体"/>
                <w:kern w:val="0"/>
                <w:sz w:val="20"/>
                <w:szCs w:val="20"/>
              </w:rPr>
              <w:t>完成市委市政府下达的招商引资目标管理任务和交办的各项工作任务。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全年完成工作任务≧</w:t>
            </w:r>
            <w:r>
              <w:rPr>
                <w:rFonts w:hint="default" w:ascii="Times New Roman" w:hAnsi="Times New Roman" w:cs="Times New Roman"/>
                <w:sz w:val="20"/>
                <w:szCs w:val="20"/>
              </w:rPr>
              <w:t>100</w:t>
            </w:r>
            <w:r>
              <w:rPr>
                <w:rFonts w:hint="eastAsia"/>
                <w:sz w:val="20"/>
                <w:szCs w:val="20"/>
              </w:rPr>
              <w:t>件</w:t>
            </w:r>
          </w:p>
        </w:tc>
        <w:tc>
          <w:tcPr>
            <w:tcW w:w="4228" w:type="dxa"/>
            <w:gridSpan w:val="2"/>
            <w:tcBorders>
              <w:tl2br w:val="nil"/>
              <w:tr2bl w:val="nil"/>
            </w:tcBorders>
            <w:vAlign w:val="center"/>
          </w:tcPr>
          <w:p>
            <w:pPr>
              <w:jc w:val="center"/>
              <w:rPr>
                <w:rFonts w:ascii="宋体" w:cs="宋体"/>
                <w:sz w:val="20"/>
              </w:rPr>
            </w:pPr>
            <w:r>
              <w:rPr>
                <w:rFonts w:hint="eastAsia"/>
                <w:sz w:val="20"/>
                <w:szCs w:val="20"/>
              </w:rPr>
              <w:t>≧</w:t>
            </w:r>
            <w:r>
              <w:rPr>
                <w:rFonts w:hint="default" w:ascii="Times New Roman" w:hAnsi="Times New Roman" w:cs="Times New Roman"/>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高质量完成政府交办的各项工作任务</w:t>
            </w:r>
          </w:p>
        </w:tc>
        <w:tc>
          <w:tcPr>
            <w:tcW w:w="4228" w:type="dxa"/>
            <w:gridSpan w:val="2"/>
            <w:tcBorders>
              <w:tl2br w:val="nil"/>
              <w:tr2bl w:val="nil"/>
            </w:tcBorders>
            <w:vAlign w:val="center"/>
          </w:tcPr>
          <w:p>
            <w:pPr>
              <w:jc w:val="center"/>
              <w:rPr>
                <w:rFonts w:ascii="宋体" w:cs="宋体"/>
                <w:sz w:val="20"/>
              </w:rPr>
            </w:pPr>
            <w:r>
              <w:rPr>
                <w:rFonts w:hint="eastAsia"/>
                <w:sz w:val="20"/>
                <w:szCs w:val="20"/>
              </w:rPr>
              <w:t>高质量完成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default" w:ascii="Times New Roman" w:hAnsi="Times New Roman" w:cs="Times New Roman"/>
                <w:sz w:val="20"/>
                <w:szCs w:val="20"/>
              </w:rPr>
              <w:t>12</w:t>
            </w:r>
            <w:r>
              <w:rPr>
                <w:rFonts w:hint="eastAsia"/>
                <w:sz w:val="20"/>
                <w:szCs w:val="20"/>
              </w:rPr>
              <w:t>月底之前完成工作任务</w:t>
            </w:r>
          </w:p>
        </w:tc>
        <w:tc>
          <w:tcPr>
            <w:tcW w:w="4228" w:type="dxa"/>
            <w:gridSpan w:val="2"/>
            <w:tcBorders>
              <w:tl2br w:val="nil"/>
              <w:tr2bl w:val="nil"/>
            </w:tcBorders>
            <w:vAlign w:val="center"/>
          </w:tcPr>
          <w:p>
            <w:pPr>
              <w:jc w:val="center"/>
              <w:rPr>
                <w:rFonts w:ascii="宋体" w:cs="宋体"/>
                <w:sz w:val="20"/>
              </w:rPr>
            </w:pPr>
            <w:r>
              <w:rPr>
                <w:rFonts w:hint="default" w:ascii="Times New Roman" w:hAnsi="Times New Roman" w:cs="Times New Roman"/>
                <w:sz w:val="20"/>
                <w:szCs w:val="20"/>
              </w:rPr>
              <w:t>12</w:t>
            </w:r>
            <w:r>
              <w:rPr>
                <w:rFonts w:hint="eastAsia"/>
                <w:sz w:val="20"/>
                <w:szCs w:val="20"/>
              </w:rPr>
              <w:t>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按照全年预算内资金完成工作任务</w:t>
            </w:r>
          </w:p>
        </w:tc>
        <w:tc>
          <w:tcPr>
            <w:tcW w:w="4228" w:type="dxa"/>
            <w:gridSpan w:val="2"/>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w:t>
            </w:r>
            <w:r>
              <w:rPr>
                <w:rFonts w:hint="default" w:ascii="Times New Roman" w:hAnsi="Times New Roman" w:cs="Times New Roman"/>
                <w:sz w:val="20"/>
                <w:lang w:val="en-US" w:eastAsia="zh-CN"/>
              </w:rPr>
              <w:t>12</w:t>
            </w:r>
            <w:r>
              <w:rPr>
                <w:rFonts w:hint="eastAsia" w:ascii="宋体" w:cs="宋体"/>
                <w:sz w:val="20"/>
                <w:lang w:val="en-US" w:eastAsia="zh-CN"/>
              </w:rPr>
              <w:t>.</w:t>
            </w:r>
            <w:r>
              <w:rPr>
                <w:rFonts w:hint="default" w:ascii="Times New Roman" w:hAnsi="Times New Roman" w:cs="Times New Roman"/>
                <w:sz w:val="20"/>
                <w:lang w:val="en-US" w:eastAsia="zh-CN"/>
              </w:rPr>
              <w:t>45</w:t>
            </w:r>
            <w:r>
              <w:rPr>
                <w:rFonts w:hint="eastAsia" w:ascii="宋体" w:cs="宋体"/>
                <w:sz w:val="20"/>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增加地方税收</w:t>
            </w:r>
          </w:p>
        </w:tc>
        <w:tc>
          <w:tcPr>
            <w:tcW w:w="4228" w:type="dxa"/>
            <w:gridSpan w:val="2"/>
            <w:tcBorders>
              <w:tl2br w:val="nil"/>
              <w:tr2bl w:val="nil"/>
            </w:tcBorders>
            <w:vAlign w:val="center"/>
          </w:tcPr>
          <w:p>
            <w:pPr>
              <w:jc w:val="center"/>
              <w:rPr>
                <w:rFonts w:ascii="宋体" w:cs="宋体"/>
                <w:sz w:val="20"/>
              </w:rPr>
            </w:pPr>
            <w:r>
              <w:rPr>
                <w:rFonts w:hint="eastAsia"/>
                <w:sz w:val="20"/>
                <w:szCs w:val="20"/>
              </w:rPr>
              <w:t>效果显著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带动社会就业</w:t>
            </w:r>
          </w:p>
        </w:tc>
        <w:tc>
          <w:tcPr>
            <w:tcW w:w="4228" w:type="dxa"/>
            <w:gridSpan w:val="2"/>
            <w:tcBorders>
              <w:tl2br w:val="nil"/>
              <w:tr2bl w:val="nil"/>
            </w:tcBorders>
            <w:vAlign w:val="center"/>
          </w:tcPr>
          <w:p>
            <w:pPr>
              <w:jc w:val="center"/>
              <w:rPr>
                <w:rFonts w:ascii="宋体" w:cs="宋体"/>
                <w:sz w:val="20"/>
              </w:rPr>
            </w:pPr>
            <w:r>
              <w:rPr>
                <w:rFonts w:hint="eastAsia"/>
                <w:sz w:val="20"/>
                <w:szCs w:val="20"/>
              </w:rPr>
              <w:t>影响明显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促进地方经济发展</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lang w:val="en-US" w:eastAsia="zh-CN"/>
              </w:rPr>
              <w:t>＝</w:t>
            </w:r>
            <w:r>
              <w:rPr>
                <w:rFonts w:hint="default" w:ascii="Times New Roman" w:hAnsi="Times New Roman" w:cs="Times New Roman"/>
                <w:sz w:val="20"/>
                <w:szCs w:val="20"/>
              </w:rPr>
              <w:t>100</w:t>
            </w: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Merge w:val="continue"/>
            <w:tcBorders>
              <w:tl2br w:val="nil"/>
              <w:tr2bl w:val="nil"/>
            </w:tcBorders>
            <w:vAlign w:val="center"/>
          </w:tcPr>
          <w:p>
            <w:pPr>
              <w:jc w:val="center"/>
              <w:rPr>
                <w:rFonts w:ascii="宋体" w:cs="宋体"/>
                <w:sz w:val="20"/>
              </w:rPr>
            </w:pPr>
          </w:p>
        </w:tc>
        <w:tc>
          <w:tcPr>
            <w:tcW w:w="723" w:type="dxa"/>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szCs w:val="20"/>
              </w:rPr>
              <w:t>指标</w:t>
            </w: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w:t>
            </w:r>
            <w:r>
              <w:rPr>
                <w:rFonts w:hint="eastAsia"/>
                <w:sz w:val="20"/>
                <w:szCs w:val="20"/>
              </w:rPr>
              <w:t>企业满意度</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lang w:val="en-US" w:eastAsia="zh-CN"/>
              </w:rPr>
              <w:t>＝</w:t>
            </w:r>
            <w:r>
              <w:rPr>
                <w:rFonts w:hint="default" w:ascii="Times New Roman" w:hAnsi="Times New Roman" w:cs="Times New Roman"/>
                <w:sz w:val="20"/>
                <w:szCs w:val="20"/>
              </w:rPr>
              <w:t>100</w:t>
            </w:r>
            <w:r>
              <w:rPr>
                <w:rFonts w:hint="eastAsia"/>
                <w:sz w:val="20"/>
                <w:szCs w:val="20"/>
              </w:rPr>
              <w:t>%</w:t>
            </w:r>
          </w:p>
        </w:tc>
      </w:tr>
    </w:tbl>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年机关运行经费财政拨款预算</w:t>
      </w:r>
      <w:r>
        <w:rPr>
          <w:rFonts w:hint="default" w:ascii="Times New Roman" w:hAnsi="Times New Roman" w:eastAsia="仿宋_GB2312" w:cs="Times New Roman"/>
          <w:kern w:val="0"/>
          <w:sz w:val="32"/>
          <w:szCs w:val="32"/>
          <w:lang w:val="en-US" w:eastAsia="zh-CN"/>
        </w:rPr>
        <w:t>17</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80</w:t>
      </w:r>
      <w:r>
        <w:rPr>
          <w:rFonts w:hint="eastAsia" w:ascii="TimesNewRoman" w:hAnsi="TimesNewRoman" w:eastAsia="仿宋_GB2312" w:cs="TimesNewRoman"/>
          <w:kern w:val="0"/>
          <w:sz w:val="32"/>
          <w:szCs w:val="32"/>
        </w:rPr>
        <w:t>万元，比</w:t>
      </w:r>
      <w:r>
        <w:rPr>
          <w:rFonts w:hint="default" w:ascii="Times New Roman" w:hAnsi="Times New Roman" w:eastAsia="仿宋_GB2312" w:cs="Times New Roman"/>
          <w:kern w:val="0"/>
          <w:sz w:val="32"/>
          <w:szCs w:val="32"/>
        </w:rPr>
        <w:t>2023</w:t>
      </w:r>
      <w:r>
        <w:rPr>
          <w:rFonts w:hint="eastAsia" w:ascii="TimesNewRoman" w:hAnsi="TimesNewRoman" w:eastAsia="仿宋_GB2312" w:cs="TimesNewRoman"/>
          <w:kern w:val="0"/>
          <w:sz w:val="32"/>
          <w:szCs w:val="32"/>
        </w:rPr>
        <w:t>年预算增加</w:t>
      </w:r>
      <w:r>
        <w:rPr>
          <w:rFonts w:hint="default" w:ascii="Times New Roman" w:hAnsi="Times New Roman" w:eastAsia="仿宋_GB2312" w:cs="Times New Roman"/>
          <w:kern w:val="0"/>
          <w:sz w:val="32"/>
          <w:szCs w:val="32"/>
          <w:lang w:val="en-US" w:eastAsia="zh-CN"/>
        </w:rPr>
        <w:t>2</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40</w:t>
      </w:r>
      <w:r>
        <w:rPr>
          <w:rFonts w:hint="eastAsia" w:ascii="TimesNewRoman" w:hAnsi="TimesNewRoman" w:eastAsia="仿宋_GB2312" w:cs="TimesNewRoman"/>
          <w:kern w:val="0"/>
          <w:sz w:val="32"/>
          <w:szCs w:val="32"/>
        </w:rPr>
        <w:t>万元，增长</w:t>
      </w:r>
      <w:r>
        <w:rPr>
          <w:rFonts w:hint="default" w:ascii="Times New Roman" w:hAnsi="Times New Roman" w:eastAsia="仿宋_GB2312" w:cs="Times New Roman"/>
          <w:kern w:val="0"/>
          <w:sz w:val="32"/>
          <w:szCs w:val="32"/>
          <w:lang w:val="en-US" w:eastAsia="zh-CN"/>
        </w:rPr>
        <w:t>15</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58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人员增加，</w:t>
      </w:r>
      <w:r>
        <w:rPr>
          <w:rFonts w:hint="eastAsia" w:ascii="仿宋_GB2312" w:hAnsi="仿宋" w:eastAsia="仿宋_GB2312"/>
          <w:sz w:val="32"/>
          <w:szCs w:val="32"/>
          <w:lang w:val="en-US" w:eastAsia="zh-CN"/>
        </w:rPr>
        <w:t>事业运行成本增加</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年政府采购预算</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万元。其中：政府采购货物预算</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万元，政府采购工程预算</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万元，政府采购服务预算</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00</w:t>
      </w:r>
      <w:r>
        <w:rPr>
          <w:rFonts w:hint="eastAsia" w:ascii="TimesNewRoman" w:hAnsi="TimesNewRoman" w:eastAsia="仿宋_GB2312" w:cs="TimesNewRoman"/>
          <w:kern w:val="0"/>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default" w:ascii="Times New Roman" w:hAnsi="Times New Roman" w:eastAsia="仿宋_GB2312" w:cs="Times New Roman"/>
          <w:kern w:val="0"/>
          <w:sz w:val="32"/>
          <w:szCs w:val="32"/>
        </w:rPr>
        <w:t>2023</w:t>
      </w:r>
      <w:r>
        <w:rPr>
          <w:rFonts w:hint="eastAsia" w:ascii="TimesNewRoman" w:hAnsi="TimesNewRoman" w:eastAsia="仿宋_GB2312" w:cs="TimesNewRoman"/>
          <w:kern w:val="0"/>
          <w:sz w:val="32"/>
          <w:szCs w:val="32"/>
        </w:rPr>
        <w:t>年</w:t>
      </w:r>
      <w:r>
        <w:rPr>
          <w:rFonts w:hint="default"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日，</w:t>
      </w:r>
      <w:r>
        <w:rPr>
          <w:rFonts w:hint="eastAsia" w:ascii="TimesNewRoman" w:hAnsi="TimesNewRoman" w:eastAsia="仿宋_GB2312" w:cs="TimesNewRoman"/>
          <w:kern w:val="0"/>
          <w:sz w:val="32"/>
          <w:szCs w:val="32"/>
          <w:lang w:eastAsia="zh-CN"/>
        </w:rPr>
        <w:t>淮北市人民政府驻京联络处</w:t>
      </w:r>
      <w:r>
        <w:rPr>
          <w:rFonts w:hint="eastAsia" w:ascii="TimesNewRoman" w:hAnsi="TimesNewRoman" w:eastAsia="仿宋_GB2312" w:cs="TimesNewRoman"/>
          <w:kern w:val="0"/>
          <w:sz w:val="32"/>
          <w:szCs w:val="32"/>
        </w:rPr>
        <w:t>共有车辆</w:t>
      </w:r>
      <w:r>
        <w:rPr>
          <w:rFonts w:hint="default" w:ascii="Times New Roman" w:hAnsi="Times New Roman" w:eastAsia="仿宋_GB2312" w:cs="Times New Roman"/>
          <w:kern w:val="0"/>
          <w:sz w:val="32"/>
          <w:szCs w:val="32"/>
          <w:lang w:val="en-US" w:eastAsia="zh-CN"/>
        </w:rPr>
        <w:t>2</w:t>
      </w:r>
      <w:r>
        <w:rPr>
          <w:rFonts w:hint="eastAsia" w:ascii="TimesNewRoman" w:hAnsi="TimesNewRoman" w:eastAsia="仿宋_GB2312" w:cs="TimesNewRoman"/>
          <w:kern w:val="0"/>
          <w:sz w:val="32"/>
          <w:szCs w:val="32"/>
        </w:rPr>
        <w:t>辆，其中：其他用车</w:t>
      </w:r>
      <w:r>
        <w:rPr>
          <w:rFonts w:hint="default" w:ascii="Times New Roman" w:hAnsi="Times New Roman" w:eastAsia="仿宋_GB2312" w:cs="Times New Roman"/>
          <w:kern w:val="0"/>
          <w:sz w:val="32"/>
          <w:szCs w:val="32"/>
          <w:lang w:val="en-US" w:eastAsia="zh-CN"/>
        </w:rPr>
        <w:t>2</w:t>
      </w:r>
      <w:r>
        <w:rPr>
          <w:rFonts w:hint="eastAsia" w:ascii="TimesNewRoman" w:hAnsi="TimesNewRoman" w:eastAsia="仿宋_GB2312" w:cs="TimesNewRoman"/>
          <w:kern w:val="0"/>
          <w:sz w:val="32"/>
          <w:szCs w:val="32"/>
        </w:rPr>
        <w:t>辆。单价</w:t>
      </w:r>
      <w:r>
        <w:rPr>
          <w:rFonts w:hint="default" w:ascii="Times New Roman" w:hAnsi="Times New Roman" w:eastAsia="仿宋_GB2312" w:cs="Times New Roman"/>
          <w:kern w:val="0"/>
          <w:sz w:val="32"/>
          <w:szCs w:val="32"/>
        </w:rPr>
        <w:t>50</w:t>
      </w:r>
      <w:r>
        <w:rPr>
          <w:rFonts w:hint="eastAsia" w:ascii="TimesNewRoman" w:hAnsi="TimesNew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台（套），单价</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万元以上的专用设备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w:t>
      </w:r>
    </w:p>
    <w:p>
      <w:pPr>
        <w:ind w:firstLine="640" w:firstLineChars="200"/>
        <w:rPr>
          <w:rFonts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部门</w:t>
      </w:r>
      <w:r>
        <w:rPr>
          <w:rFonts w:hint="eastAsia" w:ascii="TimesNewRoman" w:hAnsi="TimesNewRoman" w:eastAsia="仿宋_GB2312" w:cs="TimesNewRoman"/>
          <w:kern w:val="0"/>
          <w:sz w:val="32"/>
          <w:szCs w:val="32"/>
        </w:rPr>
        <w:t>预算安排购置公务用车</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万元；安排购置单价</w:t>
      </w:r>
      <w:r>
        <w:rPr>
          <w:rFonts w:hint="default" w:ascii="Times New Roman" w:hAnsi="Times New Roman" w:eastAsia="仿宋_GB2312" w:cs="Times New Roman"/>
          <w:kern w:val="0"/>
          <w:sz w:val="32"/>
          <w:szCs w:val="32"/>
        </w:rPr>
        <w:t>50</w:t>
      </w:r>
      <w:r>
        <w:rPr>
          <w:rFonts w:hint="eastAsia" w:ascii="TimesNewRoman" w:hAnsi="TimesNew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万元；安排购置单价</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万元以上专用设备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bookmarkStart w:id="0" w:name="_GoBack"/>
      <w:bookmarkEnd w:id="0"/>
    </w:p>
    <w:p>
      <w:pPr>
        <w:ind w:firstLine="640" w:firstLineChars="200"/>
        <w:rPr>
          <w:rFonts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2024</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淮北市人民政府驻京联络处</w:t>
      </w:r>
      <w:r>
        <w:rPr>
          <w:rFonts w:hint="default" w:ascii="Times New Roman" w:hAnsi="Times New Roman" w:eastAsia="仿宋_GB2312" w:cs="Times New Roman"/>
          <w:kern w:val="0"/>
          <w:sz w:val="32"/>
          <w:szCs w:val="32"/>
          <w:lang w:val="en-US" w:eastAsia="zh-CN"/>
        </w:rPr>
        <w:t>2</w:t>
      </w:r>
      <w:r>
        <w:rPr>
          <w:rFonts w:hint="eastAsia" w:ascii="TimesNewRoman" w:hAnsi="TimesNewRoman" w:eastAsia="仿宋_GB2312" w:cs="TimesNewRoman"/>
          <w:kern w:val="0"/>
          <w:sz w:val="32"/>
          <w:szCs w:val="32"/>
        </w:rPr>
        <w:t>个项目实行了绩效目标管理，涉及一般公共预算当年财政拨款</w:t>
      </w:r>
      <w:r>
        <w:rPr>
          <w:rFonts w:hint="default" w:ascii="Times New Roman" w:hAnsi="Times New Roman" w:eastAsia="仿宋_GB2312" w:cs="Times New Roman"/>
          <w:kern w:val="0"/>
          <w:sz w:val="32"/>
          <w:szCs w:val="32"/>
          <w:lang w:val="en-US" w:eastAsia="zh-CN"/>
        </w:rPr>
        <w:t>54</w:t>
      </w:r>
      <w:r>
        <w:rPr>
          <w:rFonts w:hint="eastAsia" w:ascii="TimesNewRoman" w:hAnsi="TimesNewRoman" w:eastAsia="仿宋_GB2312" w:cs="TimesNewRoman"/>
          <w:kern w:val="0"/>
          <w:sz w:val="32"/>
          <w:szCs w:val="32"/>
          <w:lang w:val="en-US" w:eastAsia="zh-CN"/>
        </w:rPr>
        <w:t>.</w:t>
      </w:r>
      <w:r>
        <w:rPr>
          <w:rFonts w:hint="default" w:ascii="Times New Roman" w:hAnsi="Times New Roman" w:eastAsia="仿宋_GB2312" w:cs="Times New Roman"/>
          <w:kern w:val="0"/>
          <w:sz w:val="32"/>
          <w:szCs w:val="32"/>
          <w:lang w:val="en-US" w:eastAsia="zh-CN"/>
        </w:rPr>
        <w:t>21</w:t>
      </w:r>
      <w:r>
        <w:rPr>
          <w:rFonts w:hint="eastAsia" w:ascii="TimesNewRoman" w:hAnsi="TimesNewRoman" w:eastAsia="仿宋_GB2312" w:cs="TimesNewRoman"/>
          <w:kern w:val="0"/>
          <w:sz w:val="32"/>
          <w:szCs w:val="32"/>
        </w:rPr>
        <w:t>万元、政府性基金预算当年财政拨款</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w:t>
      </w: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Light">
    <w:panose1 w:val="020B0300000000000000"/>
    <w:charset w:val="80"/>
    <w:family w:val="auto"/>
    <w:pitch w:val="default"/>
    <w:sig w:usb0="E00002FF" w:usb1="2AC7FDFF" w:usb2="00000016" w:usb3="00000000" w:csb0="2002009F" w:csb1="00000000"/>
  </w:font>
  <w:font w:name="DejaVu Math TeX Gyre">
    <w:panose1 w:val="02000503000000000000"/>
    <w:charset w:val="00"/>
    <w:family w:val="auto"/>
    <w:pitch w:val="default"/>
    <w:sig w:usb0="A10000EF" w:usb1="4201F9EE" w:usb2="02000000" w:usb3="00000000" w:csb0="60000193" w:csb1="0DD40000"/>
  </w:font>
  <w:font w:name="HoloLens MDL2 Assets">
    <w:panose1 w:val="050A0102010101010101"/>
    <w:charset w:val="00"/>
    <w:family w:val="auto"/>
    <w:pitch w:val="default"/>
    <w:sig w:usb0="00000000" w:usb1="1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Leelawadee UI Semilight">
    <w:panose1 w:val="020B0402040204020203"/>
    <w:charset w:val="00"/>
    <w:family w:val="auto"/>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NlMjAyM2FjOTE2MmZmODAwMWI1NTgwM2IzNjY4OTgifQ=="/>
  </w:docVars>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1FE0C17"/>
    <w:rsid w:val="03B511F5"/>
    <w:rsid w:val="0C14470F"/>
    <w:rsid w:val="22E04EF3"/>
    <w:rsid w:val="38390ED6"/>
    <w:rsid w:val="56154A9D"/>
    <w:rsid w:val="6EB81E4D"/>
    <w:rsid w:val="724D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autoRedefine/>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TotalTime>7</TotalTime>
  <ScaleCrop>false</ScaleCrop>
  <LinksUpToDate>false</LinksUpToDate>
  <CharactersWithSpaces>6578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董杰</cp:lastModifiedBy>
  <dcterms:modified xsi:type="dcterms:W3CDTF">2024-02-22T08:09:18Z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41C233FADE424658801D641A9195804B_12</vt:lpwstr>
  </property>
</Properties>
</file>