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Autospacing="0" w:line="480" w:lineRule="auto"/>
        <w:ind w:firstLine="480"/>
      </w:pPr>
      <w:r>
        <w:rPr>
          <w:rFonts w:hint="eastAsia" w:ascii="宋体" w:hAnsi="宋体" w:eastAsia="宋体" w:cs="宋体"/>
          <w:color w:val="000000"/>
          <w:sz w:val="31"/>
          <w:szCs w:val="31"/>
          <w:shd w:val="clear" w:color="auto" w:fill="FFFFFF"/>
        </w:rPr>
        <w:t>附件6</w:t>
      </w:r>
    </w:p>
    <w:p>
      <w:pPr>
        <w:pStyle w:val="2"/>
        <w:widowControl/>
        <w:spacing w:beforeAutospacing="0" w:afterAutospacing="0" w:line="480" w:lineRule="auto"/>
        <w:jc w:val="center"/>
        <w:rPr>
          <w:rFonts w:ascii="方正小标宋简体" w:hAnsi="方正小标宋简体" w:eastAsia="方正小标宋简体" w:cs="方正小标宋简体"/>
          <w:color w:val="333333"/>
          <w:sz w:val="43"/>
          <w:szCs w:val="43"/>
          <w:shd w:val="clear" w:color="auto" w:fill="FFFFFF"/>
        </w:rPr>
      </w:pPr>
      <w:r>
        <w:rPr>
          <w:rFonts w:hint="eastAsia" w:ascii="方正小标宋简体" w:hAnsi="方正小标宋简体" w:eastAsia="方正小标宋简体" w:cs="方正小标宋简体"/>
          <w:color w:val="333333"/>
          <w:sz w:val="43"/>
          <w:szCs w:val="43"/>
          <w:shd w:val="clear" w:color="auto" w:fill="FFFFFF"/>
        </w:rPr>
        <w:t>调整后市级部门公共服务清单</w:t>
      </w:r>
    </w:p>
    <w:p>
      <w:pPr>
        <w:pStyle w:val="2"/>
        <w:widowControl/>
        <w:spacing w:beforeAutospacing="0" w:afterAutospacing="0" w:line="480" w:lineRule="auto"/>
      </w:pPr>
      <w:r>
        <w:rPr>
          <w:rFonts w:hint="eastAsia" w:ascii="宋体" w:hAnsi="宋体" w:eastAsia="宋体" w:cs="宋体"/>
          <w:color w:val="000000"/>
          <w:shd w:val="clear" w:color="auto" w:fill="FFFFFF"/>
        </w:rPr>
        <w:t>填报单位（公章）：                                    填报时间：2019年</w:t>
      </w:r>
      <w:r>
        <w:rPr>
          <w:rFonts w:hint="eastAsia" w:ascii="宋体" w:hAnsi="宋体" w:eastAsia="宋体" w:cs="宋体"/>
          <w:color w:val="333333"/>
          <w:sz w:val="21"/>
          <w:szCs w:val="21"/>
          <w:shd w:val="clear" w:color="auto" w:fill="FFFFFF"/>
        </w:rPr>
        <w:t>7</w:t>
      </w:r>
      <w:r>
        <w:rPr>
          <w:rFonts w:hint="eastAsia" w:ascii="宋体" w:hAnsi="宋体" w:eastAsia="宋体" w:cs="宋体"/>
          <w:color w:val="000000"/>
          <w:shd w:val="clear" w:color="auto" w:fill="FFFFFF"/>
        </w:rPr>
        <w:t>月</w:t>
      </w:r>
      <w:r>
        <w:rPr>
          <w:rFonts w:hint="eastAsia" w:ascii="宋体" w:hAnsi="宋体" w:eastAsia="宋体" w:cs="宋体"/>
          <w:color w:val="333333"/>
          <w:sz w:val="21"/>
          <w:szCs w:val="21"/>
          <w:shd w:val="clear" w:color="auto" w:fill="FFFFFF"/>
        </w:rPr>
        <w:t>29</w:t>
      </w:r>
      <w:r>
        <w:rPr>
          <w:rFonts w:hint="eastAsia" w:ascii="宋体" w:hAnsi="宋体" w:eastAsia="宋体" w:cs="宋体"/>
          <w:color w:val="000000"/>
          <w:shd w:val="clear" w:color="auto" w:fill="FFFFFF"/>
        </w:rPr>
        <w:t>日</w:t>
      </w:r>
    </w:p>
    <w:tbl>
      <w:tblPr>
        <w:tblStyle w:val="3"/>
        <w:tblW w:w="13356" w:type="dxa"/>
        <w:tblCellSpacing w:w="15" w:type="dxa"/>
        <w:tblInd w:w="15" w:type="dxa"/>
        <w:tblBorders>
          <w:top w:val="none" w:color="333333" w:sz="0" w:space="0"/>
          <w:left w:val="none" w:color="333333" w:sz="0" w:space="0"/>
          <w:bottom w:val="none" w:color="333333" w:sz="0" w:space="0"/>
          <w:right w:val="none" w:color="333333" w:sz="0" w:space="0"/>
          <w:insideH w:val="none" w:color="auto" w:sz="0" w:space="0"/>
          <w:insideV w:val="none" w:color="auto" w:sz="0" w:space="0"/>
        </w:tblBorders>
        <w:tblLayout w:type="fixed"/>
        <w:tblCellMar>
          <w:top w:w="15" w:type="dxa"/>
          <w:left w:w="15" w:type="dxa"/>
          <w:bottom w:w="15" w:type="dxa"/>
          <w:right w:w="15" w:type="dxa"/>
        </w:tblCellMar>
      </w:tblPr>
      <w:tblGrid>
        <w:gridCol w:w="859"/>
        <w:gridCol w:w="2820"/>
        <w:gridCol w:w="6946"/>
        <w:gridCol w:w="2731"/>
      </w:tblGrid>
      <w:tr>
        <w:tblPrEx>
          <w:tblBorders>
            <w:top w:val="none" w:color="333333" w:sz="0" w:space="0"/>
            <w:left w:val="none" w:color="333333" w:sz="0" w:space="0"/>
            <w:bottom w:val="none" w:color="333333" w:sz="0" w:space="0"/>
            <w:right w:val="none" w:color="333333" w:sz="0" w:space="0"/>
            <w:insideH w:val="none" w:color="auto" w:sz="0" w:space="0"/>
            <w:insideV w:val="none" w:color="auto" w:sz="0" w:space="0"/>
          </w:tblBorders>
          <w:tblCellMar>
            <w:top w:w="15" w:type="dxa"/>
            <w:left w:w="15" w:type="dxa"/>
            <w:bottom w:w="15" w:type="dxa"/>
            <w:right w:w="15" w:type="dxa"/>
          </w:tblCellMar>
        </w:tblPrEx>
        <w:trPr>
          <w:trHeight w:val="598" w:hRule="atLeast"/>
          <w:tblCellSpacing w:w="15" w:type="dxa"/>
        </w:trPr>
        <w:tc>
          <w:tcPr>
            <w:tcW w:w="81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jc w:val="center"/>
            </w:pPr>
            <w:r>
              <w:rPr>
                <w:rFonts w:hint="eastAsia" w:ascii="宋体" w:hAnsi="宋体" w:eastAsia="宋体" w:cs="宋体"/>
                <w:color w:val="333333"/>
              </w:rPr>
              <w:t>序号</w:t>
            </w:r>
          </w:p>
        </w:tc>
        <w:tc>
          <w:tcPr>
            <w:tcW w:w="2790" w:type="dxa"/>
            <w:tcBorders>
              <w:top w:val="single" w:color="auto" w:sz="6" w:space="0"/>
              <w:left w:val="single" w:color="000000" w:sz="2"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jc w:val="center"/>
            </w:pPr>
            <w:r>
              <w:rPr>
                <w:rFonts w:hint="eastAsia" w:ascii="宋体" w:hAnsi="宋体" w:eastAsia="宋体" w:cs="宋体"/>
                <w:color w:val="333333"/>
              </w:rPr>
              <w:t>事项名称</w:t>
            </w:r>
          </w:p>
        </w:tc>
        <w:tc>
          <w:tcPr>
            <w:tcW w:w="6916" w:type="dxa"/>
            <w:tcBorders>
              <w:top w:val="single" w:color="auto" w:sz="6" w:space="0"/>
              <w:left w:val="single" w:color="000000" w:sz="2"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jc w:val="center"/>
            </w:pPr>
            <w:r>
              <w:rPr>
                <w:rFonts w:hint="eastAsia" w:ascii="宋体" w:hAnsi="宋体" w:eastAsia="宋体" w:cs="宋体"/>
                <w:color w:val="333333"/>
              </w:rPr>
              <w:t>办理依据</w:t>
            </w:r>
          </w:p>
        </w:tc>
        <w:tc>
          <w:tcPr>
            <w:tcW w:w="2686" w:type="dxa"/>
            <w:tcBorders>
              <w:top w:val="single" w:color="auto" w:sz="6" w:space="0"/>
              <w:left w:val="single" w:color="000000" w:sz="2"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jc w:val="center"/>
            </w:pPr>
            <w:r>
              <w:rPr>
                <w:rFonts w:hint="eastAsia" w:ascii="宋体" w:hAnsi="宋体" w:eastAsia="宋体" w:cs="宋体"/>
                <w:color w:val="333333"/>
              </w:rPr>
              <w:t>实施机构</w:t>
            </w:r>
          </w:p>
        </w:tc>
      </w:tr>
      <w:tr>
        <w:tblPrEx>
          <w:tblBorders>
            <w:top w:val="none" w:color="333333" w:sz="0" w:space="0"/>
            <w:left w:val="none" w:color="333333" w:sz="0" w:space="0"/>
            <w:bottom w:val="none" w:color="333333" w:sz="0" w:space="0"/>
            <w:right w:val="none" w:color="333333" w:sz="0" w:space="0"/>
            <w:insideH w:val="none" w:color="auto" w:sz="0" w:space="0"/>
            <w:insideV w:val="none" w:color="auto" w:sz="0" w:space="0"/>
          </w:tblBorders>
          <w:tblCellMar>
            <w:top w:w="15" w:type="dxa"/>
            <w:left w:w="15" w:type="dxa"/>
            <w:bottom w:w="15" w:type="dxa"/>
            <w:right w:w="15" w:type="dxa"/>
          </w:tblCellMar>
        </w:tblPrEx>
        <w:trPr>
          <w:trHeight w:val="523" w:hRule="atLeast"/>
          <w:tblCellSpacing w:w="15" w:type="dxa"/>
        </w:trPr>
        <w:tc>
          <w:tcPr>
            <w:tcW w:w="81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jc w:val="center"/>
              <w:rPr>
                <w:rFonts w:ascii="宋体" w:hAnsi="宋体" w:eastAsia="宋体" w:cs="宋体"/>
                <w:color w:val="333333"/>
              </w:rPr>
            </w:pPr>
            <w:r>
              <w:rPr>
                <w:rFonts w:hint="eastAsia" w:ascii="宋体" w:hAnsi="宋体" w:eastAsia="宋体" w:cs="宋体"/>
                <w:color w:val="333333"/>
              </w:rPr>
              <w:t>1</w:t>
            </w:r>
          </w:p>
        </w:tc>
        <w:tc>
          <w:tcPr>
            <w:tcW w:w="2790" w:type="dxa"/>
            <w:tcBorders>
              <w:top w:val="single" w:color="auto" w:sz="6" w:space="0"/>
              <w:left w:val="single" w:color="000000" w:sz="2"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rPr>
                <w:rFonts w:ascii="宋体" w:hAnsi="宋体" w:eastAsia="宋体" w:cs="宋体"/>
                <w:color w:val="333333"/>
              </w:rPr>
            </w:pPr>
            <w:r>
              <w:rPr>
                <w:rFonts w:hint="eastAsia" w:ascii="宋体" w:hAnsi="宋体" w:eastAsia="宋体" w:cs="仿宋_GB2312"/>
                <w:kern w:val="2"/>
                <w:sz w:val="21"/>
                <w:szCs w:val="21"/>
              </w:rPr>
              <w:t>政府信息主动公开</w:t>
            </w:r>
          </w:p>
        </w:tc>
        <w:tc>
          <w:tcPr>
            <w:tcW w:w="6916" w:type="dxa"/>
            <w:tcBorders>
              <w:top w:val="single" w:color="auto" w:sz="6" w:space="0"/>
              <w:left w:val="single" w:color="000000" w:sz="2"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rPr>
                <w:rFonts w:ascii="宋体" w:hAnsi="宋体" w:eastAsia="宋体" w:cs="宋体"/>
                <w:color w:val="333333"/>
              </w:rPr>
            </w:pPr>
            <w:r>
              <w:rPr>
                <w:rFonts w:hint="eastAsia" w:ascii="宋体" w:hAnsi="Calibri" w:eastAsia="宋体" w:cs="宋体"/>
                <w:color w:val="333333"/>
                <w:kern w:val="2"/>
                <w:sz w:val="21"/>
              </w:rPr>
              <w:t>《中华人民共和国政府信息公开条例》、《安徽省政府信息公开办法》</w:t>
            </w:r>
          </w:p>
        </w:tc>
        <w:tc>
          <w:tcPr>
            <w:tcW w:w="2686" w:type="dxa"/>
            <w:tcBorders>
              <w:top w:val="single" w:color="auto" w:sz="6" w:space="0"/>
              <w:left w:val="single" w:color="000000" w:sz="2"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jc w:val="center"/>
              <w:rPr>
                <w:rFonts w:hint="eastAsia" w:ascii="宋体" w:hAnsi="宋体" w:eastAsia="宋体" w:cs="宋体"/>
                <w:color w:val="333333"/>
                <w:lang w:eastAsia="zh-CN"/>
              </w:rPr>
            </w:pPr>
            <w:r>
              <w:rPr>
                <w:rFonts w:hint="eastAsia" w:ascii="宋体" w:hAnsi="宋体" w:eastAsia="宋体" w:cs="宋体"/>
                <w:color w:val="333333"/>
              </w:rPr>
              <w:t>政务公开办</w:t>
            </w:r>
            <w:r>
              <w:rPr>
                <w:rFonts w:hint="eastAsia" w:ascii="宋体" w:hAnsi="宋体" w:eastAsia="宋体" w:cs="宋体"/>
                <w:color w:val="333333"/>
                <w:lang w:eastAsia="zh-CN"/>
              </w:rPr>
              <w:t>（</w:t>
            </w:r>
            <w:r>
              <w:rPr>
                <w:rFonts w:hint="eastAsia" w:ascii="宋体" w:hAnsi="宋体" w:eastAsia="宋体" w:cs="宋体"/>
                <w:color w:val="333333"/>
                <w:lang w:val="en-US" w:eastAsia="zh-CN"/>
              </w:rPr>
              <w:t>单位科室</w:t>
            </w:r>
            <w:r>
              <w:rPr>
                <w:rFonts w:hint="eastAsia" w:ascii="宋体" w:hAnsi="宋体" w:eastAsia="宋体" w:cs="宋体"/>
                <w:color w:val="333333"/>
                <w:lang w:eastAsia="zh-CN"/>
              </w:rPr>
              <w:t>）</w:t>
            </w:r>
          </w:p>
        </w:tc>
      </w:tr>
      <w:tr>
        <w:tblPrEx>
          <w:tblBorders>
            <w:top w:val="none" w:color="333333" w:sz="0" w:space="0"/>
            <w:left w:val="none" w:color="333333" w:sz="0" w:space="0"/>
            <w:bottom w:val="none" w:color="333333" w:sz="0" w:space="0"/>
            <w:right w:val="none" w:color="333333" w:sz="0" w:space="0"/>
            <w:insideH w:val="none" w:color="auto" w:sz="0" w:space="0"/>
            <w:insideV w:val="none" w:color="auto" w:sz="0" w:space="0"/>
          </w:tblBorders>
          <w:tblCellMar>
            <w:top w:w="15" w:type="dxa"/>
            <w:left w:w="15" w:type="dxa"/>
            <w:bottom w:w="15" w:type="dxa"/>
            <w:right w:w="15" w:type="dxa"/>
          </w:tblCellMar>
        </w:tblPrEx>
        <w:trPr>
          <w:trHeight w:val="504" w:hRule="atLeast"/>
          <w:tblCellSpacing w:w="15" w:type="dxa"/>
        </w:trPr>
        <w:tc>
          <w:tcPr>
            <w:tcW w:w="81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jc w:val="center"/>
              <w:rPr>
                <w:rFonts w:ascii="宋体" w:hAnsi="宋体" w:eastAsia="宋体" w:cs="宋体"/>
                <w:color w:val="333333"/>
              </w:rPr>
            </w:pPr>
            <w:r>
              <w:rPr>
                <w:rFonts w:hint="eastAsia" w:ascii="宋体" w:hAnsi="宋体" w:eastAsia="宋体" w:cs="宋体"/>
                <w:color w:val="333333"/>
              </w:rPr>
              <w:t>2</w:t>
            </w:r>
          </w:p>
        </w:tc>
        <w:tc>
          <w:tcPr>
            <w:tcW w:w="2790" w:type="dxa"/>
            <w:tcBorders>
              <w:top w:val="single" w:color="auto" w:sz="6" w:space="0"/>
              <w:left w:val="single" w:color="000000" w:sz="2"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rPr>
                <w:rFonts w:ascii="宋体" w:hAnsi="宋体" w:eastAsia="宋体" w:cs="宋体"/>
                <w:color w:val="333333"/>
              </w:rPr>
            </w:pPr>
            <w:r>
              <w:rPr>
                <w:rFonts w:hint="eastAsia" w:ascii="宋体" w:hAnsi="宋体" w:eastAsia="宋体" w:cs="仿宋_GB2312"/>
                <w:kern w:val="2"/>
                <w:sz w:val="21"/>
                <w:szCs w:val="21"/>
              </w:rPr>
              <w:t>政府信息依申请公开</w:t>
            </w:r>
          </w:p>
        </w:tc>
        <w:tc>
          <w:tcPr>
            <w:tcW w:w="6916" w:type="dxa"/>
            <w:tcBorders>
              <w:top w:val="single" w:color="auto" w:sz="6" w:space="0"/>
              <w:left w:val="single" w:color="000000" w:sz="2"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rPr>
                <w:rFonts w:ascii="宋体" w:hAnsi="宋体" w:eastAsia="宋体" w:cs="宋体"/>
                <w:color w:val="333333"/>
              </w:rPr>
            </w:pPr>
            <w:r>
              <w:rPr>
                <w:rFonts w:hint="eastAsia" w:ascii="宋体" w:hAnsi="Calibri" w:eastAsia="宋体" w:cs="宋体"/>
                <w:color w:val="333333"/>
                <w:kern w:val="2"/>
                <w:sz w:val="21"/>
              </w:rPr>
              <w:t>《中华人民共和国政府信息公开条例》、《安徽省政府信息公开办法》、《安徽省人民政府办公厅关于印发政府信息依申请公开办理规程的通知》、《安徽省人民政府办公厅关于进一步规范依申请公开工作的通知》</w:t>
            </w:r>
          </w:p>
        </w:tc>
        <w:tc>
          <w:tcPr>
            <w:tcW w:w="2686" w:type="dxa"/>
            <w:tcBorders>
              <w:top w:val="single" w:color="auto" w:sz="6" w:space="0"/>
              <w:left w:val="single" w:color="000000" w:sz="2"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jc w:val="center"/>
              <w:rPr>
                <w:rFonts w:ascii="宋体" w:hAnsi="宋体" w:eastAsia="宋体" w:cs="宋体"/>
                <w:color w:val="333333"/>
              </w:rPr>
            </w:pPr>
            <w:r>
              <w:rPr>
                <w:rFonts w:hint="eastAsia" w:ascii="宋体" w:hAnsi="宋体" w:eastAsia="宋体" w:cs="宋体"/>
                <w:color w:val="333333"/>
              </w:rPr>
              <w:t>政务公开办</w:t>
            </w:r>
            <w:r>
              <w:rPr>
                <w:rFonts w:hint="eastAsia" w:ascii="宋体" w:hAnsi="宋体" w:eastAsia="宋体" w:cs="宋体"/>
                <w:color w:val="333333"/>
                <w:lang w:eastAsia="zh-CN"/>
              </w:rPr>
              <w:t>（</w:t>
            </w:r>
            <w:r>
              <w:rPr>
                <w:rFonts w:hint="eastAsia" w:ascii="宋体" w:hAnsi="宋体" w:eastAsia="宋体" w:cs="宋体"/>
                <w:color w:val="333333"/>
                <w:lang w:val="en-US" w:eastAsia="zh-CN"/>
              </w:rPr>
              <w:t>单位科室</w:t>
            </w:r>
            <w:r>
              <w:rPr>
                <w:rFonts w:hint="eastAsia" w:ascii="宋体" w:hAnsi="宋体" w:eastAsia="宋体" w:cs="宋体"/>
                <w:color w:val="333333"/>
                <w:lang w:eastAsia="zh-CN"/>
              </w:rPr>
              <w:t>）</w:t>
            </w:r>
          </w:p>
        </w:tc>
      </w:tr>
      <w:tr>
        <w:tblPrEx>
          <w:tblBorders>
            <w:top w:val="none" w:color="333333" w:sz="0" w:space="0"/>
            <w:left w:val="none" w:color="333333" w:sz="0" w:space="0"/>
            <w:bottom w:val="none" w:color="333333" w:sz="0" w:space="0"/>
            <w:right w:val="none" w:color="333333" w:sz="0" w:space="0"/>
            <w:insideH w:val="none" w:color="auto" w:sz="0" w:space="0"/>
            <w:insideV w:val="none" w:color="auto" w:sz="0" w:space="0"/>
          </w:tblBorders>
          <w:tblCellMar>
            <w:top w:w="15" w:type="dxa"/>
            <w:left w:w="15" w:type="dxa"/>
            <w:bottom w:w="15" w:type="dxa"/>
            <w:right w:w="15" w:type="dxa"/>
          </w:tblCellMar>
        </w:tblPrEx>
        <w:trPr>
          <w:trHeight w:val="497" w:hRule="atLeast"/>
          <w:tblCellSpacing w:w="15" w:type="dxa"/>
        </w:trPr>
        <w:tc>
          <w:tcPr>
            <w:tcW w:w="81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jc w:val="center"/>
              <w:rPr>
                <w:rFonts w:ascii="宋体" w:hAnsi="宋体" w:eastAsia="宋体" w:cs="宋体"/>
                <w:color w:val="333333"/>
              </w:rPr>
            </w:pPr>
            <w:r>
              <w:rPr>
                <w:rFonts w:hint="eastAsia" w:ascii="宋体" w:hAnsi="宋体" w:eastAsia="宋体" w:cs="宋体"/>
                <w:color w:val="333333"/>
              </w:rPr>
              <w:t>3</w:t>
            </w:r>
          </w:p>
        </w:tc>
        <w:tc>
          <w:tcPr>
            <w:tcW w:w="2790" w:type="dxa"/>
            <w:tcBorders>
              <w:top w:val="single" w:color="auto" w:sz="6" w:space="0"/>
              <w:left w:val="single" w:color="000000" w:sz="2"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rPr>
                <w:rFonts w:ascii="宋体" w:hAnsi="宋体" w:eastAsia="宋体" w:cs="宋体"/>
                <w:color w:val="333333"/>
              </w:rPr>
            </w:pPr>
            <w:r>
              <w:rPr>
                <w:rFonts w:hint="eastAsia" w:ascii="宋体" w:hAnsi="宋体" w:eastAsia="宋体" w:cs="仿宋_GB2312"/>
                <w:kern w:val="2"/>
                <w:sz w:val="21"/>
                <w:szCs w:val="21"/>
              </w:rPr>
              <w:t>政府信息公开投诉受理</w:t>
            </w:r>
          </w:p>
        </w:tc>
        <w:tc>
          <w:tcPr>
            <w:tcW w:w="6916" w:type="dxa"/>
            <w:tcBorders>
              <w:top w:val="single" w:color="auto" w:sz="6" w:space="0"/>
              <w:left w:val="single" w:color="000000" w:sz="2"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rPr>
                <w:rFonts w:ascii="宋体" w:hAnsi="宋体" w:eastAsia="宋体" w:cs="宋体"/>
                <w:color w:val="333333"/>
              </w:rPr>
            </w:pPr>
            <w:r>
              <w:rPr>
                <w:rFonts w:hint="eastAsia" w:ascii="宋体" w:hAnsi="Calibri" w:eastAsia="宋体" w:cs="宋体"/>
                <w:color w:val="333333"/>
                <w:kern w:val="2"/>
                <w:sz w:val="21"/>
              </w:rPr>
              <w:t>《中华人民共和国行政监察法》、《中华人民共和国政府信息公开条例》、《安徽省政府信息公开办法》、《安徽省办理政府信息公开举报暂行办法》</w:t>
            </w:r>
          </w:p>
        </w:tc>
        <w:tc>
          <w:tcPr>
            <w:tcW w:w="2686" w:type="dxa"/>
            <w:tcBorders>
              <w:top w:val="single" w:color="auto" w:sz="6" w:space="0"/>
              <w:left w:val="single" w:color="000000" w:sz="2"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jc w:val="center"/>
              <w:rPr>
                <w:rFonts w:ascii="宋体" w:hAnsi="宋体" w:eastAsia="宋体" w:cs="宋体"/>
                <w:color w:val="333333"/>
              </w:rPr>
            </w:pPr>
            <w:r>
              <w:rPr>
                <w:rFonts w:hint="eastAsia" w:ascii="宋体" w:hAnsi="宋体" w:eastAsia="宋体" w:cs="宋体"/>
                <w:color w:val="333333"/>
              </w:rPr>
              <w:t>政务公开办</w:t>
            </w:r>
            <w:r>
              <w:rPr>
                <w:rFonts w:hint="eastAsia" w:ascii="宋体" w:hAnsi="宋体" w:eastAsia="宋体" w:cs="宋体"/>
                <w:color w:val="333333"/>
                <w:lang w:eastAsia="zh-CN"/>
              </w:rPr>
              <w:t>（</w:t>
            </w:r>
            <w:r>
              <w:rPr>
                <w:rFonts w:hint="eastAsia" w:ascii="宋体" w:hAnsi="宋体" w:eastAsia="宋体" w:cs="宋体"/>
                <w:color w:val="333333"/>
                <w:lang w:val="en-US" w:eastAsia="zh-CN"/>
              </w:rPr>
              <w:t>单位科室</w:t>
            </w:r>
            <w:r>
              <w:rPr>
                <w:rFonts w:hint="eastAsia" w:ascii="宋体" w:hAnsi="宋体" w:eastAsia="宋体" w:cs="宋体"/>
                <w:color w:val="333333"/>
                <w:lang w:eastAsia="zh-CN"/>
              </w:rPr>
              <w:t>）</w:t>
            </w:r>
          </w:p>
        </w:tc>
      </w:tr>
      <w:tr>
        <w:tblPrEx>
          <w:tblBorders>
            <w:top w:val="none" w:color="333333" w:sz="0" w:space="0"/>
            <w:left w:val="none" w:color="333333" w:sz="0" w:space="0"/>
            <w:bottom w:val="none" w:color="333333" w:sz="0" w:space="0"/>
            <w:right w:val="none" w:color="333333" w:sz="0" w:space="0"/>
            <w:insideH w:val="none" w:color="auto" w:sz="0" w:space="0"/>
            <w:insideV w:val="none" w:color="auto" w:sz="0" w:space="0"/>
          </w:tblBorders>
          <w:tblCellMar>
            <w:top w:w="15" w:type="dxa"/>
            <w:left w:w="15" w:type="dxa"/>
            <w:bottom w:w="15" w:type="dxa"/>
            <w:right w:w="15" w:type="dxa"/>
          </w:tblCellMar>
        </w:tblPrEx>
        <w:trPr>
          <w:trHeight w:val="519" w:hRule="atLeast"/>
          <w:tblCellSpacing w:w="15" w:type="dxa"/>
        </w:trPr>
        <w:tc>
          <w:tcPr>
            <w:tcW w:w="81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jc w:val="center"/>
              <w:rPr>
                <w:rFonts w:ascii="宋体" w:hAnsi="宋体" w:eastAsia="宋体" w:cs="宋体"/>
                <w:color w:val="333333"/>
              </w:rPr>
            </w:pPr>
            <w:r>
              <w:rPr>
                <w:rFonts w:hint="eastAsia" w:ascii="宋体" w:hAnsi="宋体" w:eastAsia="宋体" w:cs="宋体"/>
                <w:color w:val="333333"/>
              </w:rPr>
              <w:t>4</w:t>
            </w:r>
          </w:p>
        </w:tc>
        <w:tc>
          <w:tcPr>
            <w:tcW w:w="2790" w:type="dxa"/>
            <w:tcBorders>
              <w:top w:val="single" w:color="auto" w:sz="6" w:space="0"/>
              <w:left w:val="single" w:color="000000" w:sz="2"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rPr>
                <w:rFonts w:ascii="宋体" w:hAnsi="宋体" w:eastAsia="宋体" w:cs="宋体"/>
                <w:color w:val="333333"/>
              </w:rPr>
            </w:pPr>
            <w:r>
              <w:rPr>
                <w:rFonts w:hint="eastAsia" w:ascii="宋体" w:hAnsi="宋体" w:eastAsia="宋体" w:cs="仿宋_GB2312"/>
                <w:kern w:val="2"/>
                <w:sz w:val="21"/>
                <w:szCs w:val="21"/>
              </w:rPr>
              <w:t>“</w:t>
            </w:r>
            <w:r>
              <w:rPr>
                <w:rFonts w:ascii="宋体" w:hAnsi="宋体" w:eastAsia="宋体" w:cs="仿宋_GB2312"/>
                <w:kern w:val="2"/>
                <w:sz w:val="21"/>
                <w:szCs w:val="21"/>
              </w:rPr>
              <w:t>12345</w:t>
            </w:r>
            <w:r>
              <w:rPr>
                <w:rFonts w:hint="eastAsia" w:ascii="宋体" w:hAnsi="宋体" w:eastAsia="宋体" w:cs="仿宋_GB2312"/>
                <w:kern w:val="2"/>
                <w:sz w:val="21"/>
                <w:szCs w:val="21"/>
              </w:rPr>
              <w:t>”市长热线办理</w:t>
            </w:r>
          </w:p>
        </w:tc>
        <w:tc>
          <w:tcPr>
            <w:tcW w:w="6916" w:type="dxa"/>
            <w:tcBorders>
              <w:top w:val="single" w:color="auto" w:sz="6" w:space="0"/>
              <w:left w:val="single" w:color="000000" w:sz="2"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rPr>
                <w:rFonts w:ascii="宋体" w:hAnsi="宋体" w:eastAsia="宋体" w:cs="宋体"/>
                <w:color w:val="333333"/>
              </w:rPr>
            </w:pPr>
            <w:r>
              <w:rPr>
                <w:rFonts w:hint="eastAsia" w:ascii="宋体" w:hAnsi="Calibri" w:eastAsia="宋体" w:cs="宋体"/>
                <w:color w:val="333333"/>
                <w:kern w:val="2"/>
                <w:sz w:val="21"/>
              </w:rPr>
              <w:t>《安徽省人民政府办公厅关于印发进一步加强和规范省长信箱、省长热线和网上留言办理工作规则的通知》、《淮北市人民政府办公室关于印发淮北市“</w:t>
            </w:r>
            <w:r>
              <w:rPr>
                <w:rFonts w:ascii="宋体" w:hAnsi="Calibri" w:eastAsia="宋体" w:cs="宋体"/>
                <w:color w:val="333333"/>
                <w:kern w:val="2"/>
                <w:sz w:val="21"/>
              </w:rPr>
              <w:t>12345</w:t>
            </w:r>
            <w:r>
              <w:rPr>
                <w:rFonts w:hint="eastAsia" w:ascii="宋体" w:hAnsi="Calibri" w:eastAsia="宋体" w:cs="宋体"/>
                <w:color w:val="333333"/>
                <w:kern w:val="2"/>
                <w:sz w:val="21"/>
              </w:rPr>
              <w:t>”市长热线管理办法》</w:t>
            </w:r>
          </w:p>
        </w:tc>
        <w:tc>
          <w:tcPr>
            <w:tcW w:w="2686" w:type="dxa"/>
            <w:tcBorders>
              <w:top w:val="single" w:color="auto" w:sz="6" w:space="0"/>
              <w:left w:val="single" w:color="000000" w:sz="2"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widowControl/>
              <w:jc w:val="center"/>
              <w:rPr>
                <w:rFonts w:ascii="宋体" w:hAnsi="宋体" w:eastAsia="宋体" w:cs="宋体"/>
                <w:color w:val="333333"/>
              </w:rPr>
            </w:pPr>
            <w:r>
              <w:rPr>
                <w:rFonts w:hint="eastAsia" w:ascii="宋体" w:hAnsi="宋体" w:eastAsia="宋体" w:cs="宋体"/>
                <w:color w:val="333333"/>
              </w:rPr>
              <w:t>政务公开办</w:t>
            </w:r>
            <w:r>
              <w:rPr>
                <w:rFonts w:hint="eastAsia" w:ascii="宋体" w:hAnsi="宋体" w:eastAsia="宋体" w:cs="宋体"/>
                <w:color w:val="333333"/>
                <w:lang w:eastAsia="zh-CN"/>
              </w:rPr>
              <w:t>（</w:t>
            </w:r>
            <w:r>
              <w:rPr>
                <w:rFonts w:hint="eastAsia" w:ascii="宋体" w:hAnsi="宋体" w:eastAsia="宋体" w:cs="宋体"/>
                <w:color w:val="333333"/>
                <w:lang w:val="en-US" w:eastAsia="zh-CN"/>
              </w:rPr>
              <w:t>单位科室</w:t>
            </w:r>
            <w:r>
              <w:rPr>
                <w:rFonts w:hint="eastAsia" w:ascii="宋体" w:hAnsi="宋体" w:eastAsia="宋体" w:cs="宋体"/>
                <w:color w:val="333333"/>
                <w:lang w:eastAsia="zh-CN"/>
              </w:rPr>
              <w:t>）</w:t>
            </w:r>
          </w:p>
        </w:tc>
      </w:tr>
    </w:tbl>
    <w:p>
      <w:pPr>
        <w:pStyle w:val="2"/>
        <w:widowControl/>
        <w:spacing w:beforeAutospacing="0" w:afterAutospacing="0" w:line="420" w:lineRule="exact"/>
        <w:rPr>
          <w:rFonts w:hint="eastAsia" w:ascii="宋体" w:hAnsi="宋体" w:eastAsia="宋体" w:cs="宋体"/>
          <w:color w:val="000000"/>
          <w:shd w:val="clear" w:color="auto" w:fill="FFFFFF"/>
        </w:rPr>
      </w:pPr>
      <w:r>
        <w:rPr>
          <w:rFonts w:hint="eastAsia" w:ascii="宋体" w:hAnsi="宋体" w:eastAsia="宋体" w:cs="宋体"/>
          <w:color w:val="000000"/>
          <w:shd w:val="clear" w:color="auto" w:fill="FFFFFF"/>
        </w:rPr>
        <w:t>注：1.“办理依据”应写明具体条款及内容，同一事项有不同位阶依据的，从高到低依次列举；对于新颁布实施、修改、废止的法律</w:t>
      </w:r>
    </w:p>
    <w:p>
      <w:pPr>
        <w:pStyle w:val="2"/>
        <w:widowControl/>
        <w:spacing w:beforeAutospacing="0" w:afterAutospacing="0" w:line="420" w:lineRule="exact"/>
        <w:ind w:firstLine="720" w:firstLineChars="300"/>
      </w:pPr>
      <w:r>
        <w:rPr>
          <w:rFonts w:hint="eastAsia" w:ascii="宋体" w:hAnsi="宋体" w:eastAsia="宋体" w:cs="宋体"/>
          <w:color w:val="000000"/>
          <w:shd w:val="clear" w:color="auto" w:fill="FFFFFF"/>
        </w:rPr>
        <w:t>法规规章等依据，要注明实施、修改、废止的时间。</w:t>
      </w:r>
    </w:p>
    <w:p>
      <w:pPr>
        <w:pStyle w:val="2"/>
        <w:widowControl/>
        <w:spacing w:beforeAutospacing="0" w:afterAutospacing="0" w:line="420" w:lineRule="exact"/>
        <w:ind w:firstLine="480" w:firstLineChars="200"/>
      </w:pPr>
      <w:r>
        <w:rPr>
          <w:rFonts w:hint="eastAsia" w:ascii="宋体" w:hAnsi="宋体" w:eastAsia="宋体" w:cs="宋体"/>
          <w:color w:val="000000"/>
          <w:shd w:val="clear" w:color="auto" w:fill="FFFFFF"/>
        </w:rPr>
        <w:t>2.“实施机构”应写明单位科室、二级机构。</w:t>
      </w:r>
    </w:p>
    <w:p>
      <w:pPr>
        <w:pStyle w:val="2"/>
        <w:widowControl/>
        <w:spacing w:beforeAutospacing="0" w:afterAutospacing="0" w:line="420" w:lineRule="exact"/>
        <w:ind w:firstLine="480" w:firstLineChars="200"/>
        <w:rPr>
          <w:rFonts w:ascii="宋体" w:hAnsi="宋体" w:eastAsia="宋体" w:cs="宋体"/>
          <w:color w:val="000000"/>
          <w:shd w:val="clear" w:color="auto" w:fill="FFFFFF"/>
        </w:rPr>
      </w:pPr>
      <w:r>
        <w:rPr>
          <w:rFonts w:hint="eastAsia" w:ascii="宋体" w:hAnsi="宋体" w:eastAsia="宋体" w:cs="宋体"/>
          <w:color w:val="000000"/>
          <w:shd w:val="clear" w:color="auto" w:fill="FFFFFF"/>
        </w:rPr>
        <w:t>3.调整后的公共服务事项报送服务指南。</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DF2A14"/>
    <w:rsid w:val="75DF2A14"/>
    <w:rsid w:val="7BE26B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2019-12-19T09:50:00Z</dcterms:created>
  <dc:creator>小柚子大柠檬</dc:creator>
  <cp:lastModifiedBy>1117</cp:lastModifiedBy>
  <dcterms:modified xsi:type="dcterms:W3CDTF">2020-04-01T02:38:13Z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